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EA497A">
        <w:rPr>
          <w:rFonts w:ascii="Times New Roman" w:hAnsi="Times New Roman" w:cs="Times New Roman"/>
          <w:bCs/>
          <w:color w:val="000000"/>
          <w:sz w:val="24"/>
          <w:szCs w:val="24"/>
          <w:lang w:val="it-IT"/>
        </w:rPr>
        <w:t>3819</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453DA0">
        <w:rPr>
          <w:rFonts w:ascii="Times New Roman" w:hAnsi="Times New Roman" w:cs="Times New Roman"/>
          <w:bCs/>
          <w:color w:val="000000"/>
          <w:sz w:val="24"/>
          <w:szCs w:val="24"/>
          <w:lang w:val="sr-Latn-CS"/>
        </w:rPr>
        <w:t>36</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A497A">
        <w:rPr>
          <w:rFonts w:ascii="Times New Roman" w:hAnsi="Times New Roman" w:cs="Times New Roman"/>
          <w:bCs/>
          <w:color w:val="000000"/>
          <w:sz w:val="24"/>
          <w:szCs w:val="24"/>
          <w:lang w:val="it-IT"/>
        </w:rPr>
        <w:t>18.12.</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453DA0" w:rsidRDefault="00453DA0" w:rsidP="00D227A0">
      <w:pPr>
        <w:pStyle w:val="Heading1"/>
        <w:rPr>
          <w:i w:val="0"/>
          <w:color w:val="000000"/>
          <w:sz w:val="36"/>
          <w:szCs w:val="32"/>
          <w:u w:val="none"/>
          <w:lang w:val="it-IT"/>
        </w:rPr>
      </w:pPr>
      <w:proofErr w:type="gramStart"/>
      <w:r w:rsidRPr="00453DA0">
        <w:rPr>
          <w:rFonts w:ascii="Arial" w:hAnsi="Arial" w:cs="Arial"/>
          <w:i w:val="0"/>
          <w:szCs w:val="24"/>
          <w:u w:val="none"/>
        </w:rPr>
        <w:t>za</w:t>
      </w:r>
      <w:proofErr w:type="gramEnd"/>
      <w:r w:rsidRPr="00453DA0">
        <w:rPr>
          <w:rFonts w:ascii="Arial" w:hAnsi="Arial" w:cs="Arial"/>
          <w:i w:val="0"/>
          <w:szCs w:val="24"/>
          <w:u w:val="none"/>
        </w:rPr>
        <w:t xml:space="preserve"> izradu hidrotehničke infrastrukture – fekalne i atmosferske kanalizacije</w:t>
      </w: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Default="0047741B">
      <w:pPr>
        <w:pStyle w:val="TOC1"/>
        <w:tabs>
          <w:tab w:val="right" w:leader="dot" w:pos="9062"/>
        </w:tabs>
        <w:rPr>
          <w:rFonts w:asciiTheme="minorHAnsi" w:eastAsiaTheme="minorEastAsia" w:hAnsiTheme="minorHAnsi" w:cstheme="minorBidi"/>
          <w:noProof/>
          <w:lang w:eastAsia="en-US"/>
        </w:rPr>
      </w:pPr>
      <w:r w:rsidRPr="0047741B">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47741B">
        <w:rPr>
          <w:rFonts w:ascii="Times New Roman" w:hAnsi="Times New Roman" w:cs="Times New Roman"/>
          <w:color w:val="000000"/>
          <w:sz w:val="24"/>
          <w:szCs w:val="24"/>
        </w:rPr>
        <w:fldChar w:fldCharType="separate"/>
      </w:r>
      <w:hyperlink w:anchor="_Toc497391745" w:history="1">
        <w:r w:rsidR="00E54E03" w:rsidRPr="003B7E4C">
          <w:rPr>
            <w:rStyle w:val="Hyperlink"/>
            <w:noProof/>
          </w:rPr>
          <w:t>POZIV ZA JAVNO NADMETANJE U OTVORENOM POSTUPKU JAVNE NABAVKE</w:t>
        </w:r>
        <w:r w:rsidR="00E54E03">
          <w:rPr>
            <w:noProof/>
            <w:webHidden/>
          </w:rPr>
          <w:tab/>
        </w:r>
        <w:r>
          <w:rPr>
            <w:noProof/>
            <w:webHidden/>
          </w:rPr>
          <w:fldChar w:fldCharType="begin"/>
        </w:r>
        <w:r w:rsidR="00E54E03">
          <w:rPr>
            <w:noProof/>
            <w:webHidden/>
          </w:rPr>
          <w:instrText xml:space="preserve"> PAGEREF _Toc497391745 \h </w:instrText>
        </w:r>
        <w:r>
          <w:rPr>
            <w:noProof/>
            <w:webHidden/>
          </w:rPr>
        </w:r>
        <w:r>
          <w:rPr>
            <w:noProof/>
            <w:webHidden/>
          </w:rPr>
          <w:fldChar w:fldCharType="separate"/>
        </w:r>
        <w:r w:rsidR="00C47288">
          <w:rPr>
            <w:noProof/>
            <w:webHidden/>
          </w:rPr>
          <w:t>3</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46" w:history="1">
        <w:r w:rsidR="00E54E03" w:rsidRPr="003B7E4C">
          <w:rPr>
            <w:rStyle w:val="Hyperlink"/>
            <w:noProof/>
          </w:rPr>
          <w:t>IZJAVA NARUČIOCA DA ĆE UREDNO IZMIRIVATI OBAVEZE PREMA IZABRANOM PONUĐAČU</w:t>
        </w:r>
        <w:r w:rsidR="00E54E03">
          <w:rPr>
            <w:noProof/>
            <w:webHidden/>
          </w:rPr>
          <w:tab/>
        </w:r>
        <w:r>
          <w:rPr>
            <w:noProof/>
            <w:webHidden/>
          </w:rPr>
          <w:fldChar w:fldCharType="begin"/>
        </w:r>
        <w:r w:rsidR="00E54E03">
          <w:rPr>
            <w:noProof/>
            <w:webHidden/>
          </w:rPr>
          <w:instrText xml:space="preserve"> PAGEREF _Toc497391746 \h </w:instrText>
        </w:r>
        <w:r>
          <w:rPr>
            <w:noProof/>
            <w:webHidden/>
          </w:rPr>
        </w:r>
        <w:r>
          <w:rPr>
            <w:noProof/>
            <w:webHidden/>
          </w:rPr>
          <w:fldChar w:fldCharType="separate"/>
        </w:r>
        <w:r w:rsidR="00C47288">
          <w:rPr>
            <w:noProof/>
            <w:webHidden/>
          </w:rPr>
          <w:t>11</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47" w:history="1">
        <w:r w:rsidR="00E54E03" w:rsidRPr="003B7E4C">
          <w:rPr>
            <w:rStyle w:val="Hyperlink"/>
            <w:noProof/>
          </w:rPr>
          <w:t xml:space="preserve">IZJAVA NARUČIOCA (OVLAŠĆENO LICE, SLUŽBENIK ZA JAVNE NABAVKE I LICA KOJA SU UČESTVOVALA U PLANIRANJU JAVNE NABAVKE) O NEPOSTOJANJU SUKOBA INTERESA </w:t>
        </w:r>
        <w:r w:rsidR="00E54E03">
          <w:rPr>
            <w:noProof/>
            <w:webHidden/>
          </w:rPr>
          <w:tab/>
        </w:r>
        <w:r>
          <w:rPr>
            <w:noProof/>
            <w:webHidden/>
          </w:rPr>
          <w:fldChar w:fldCharType="begin"/>
        </w:r>
        <w:r w:rsidR="00E54E03">
          <w:rPr>
            <w:noProof/>
            <w:webHidden/>
          </w:rPr>
          <w:instrText xml:space="preserve"> PAGEREF _Toc497391747 \h </w:instrText>
        </w:r>
        <w:r>
          <w:rPr>
            <w:noProof/>
            <w:webHidden/>
          </w:rPr>
        </w:r>
        <w:r>
          <w:rPr>
            <w:noProof/>
            <w:webHidden/>
          </w:rPr>
          <w:fldChar w:fldCharType="separate"/>
        </w:r>
        <w:r w:rsidR="00C47288">
          <w:rPr>
            <w:noProof/>
            <w:webHidden/>
          </w:rPr>
          <w:t>12</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48" w:history="1">
        <w:r w:rsidR="00E54E03" w:rsidRPr="003B7E4C">
          <w:rPr>
            <w:rStyle w:val="Hyperlink"/>
            <w:noProof/>
          </w:rPr>
          <w:t>IZJAVA NARUČIOCA (ČLANOVA KOMISIJE ZA OTVARANJE I VREDNOVANJE PONUDE I LICA KOJA SU UČESTVOVALA U PRIPREMANJU TENDERSKE DOKUMENTACIJE) O NEPOSTOJANJU SUKOBA INTERESA</w:t>
        </w:r>
        <w:r w:rsidR="00E54E03">
          <w:rPr>
            <w:noProof/>
            <w:webHidden/>
          </w:rPr>
          <w:tab/>
        </w:r>
        <w:r>
          <w:rPr>
            <w:noProof/>
            <w:webHidden/>
          </w:rPr>
          <w:fldChar w:fldCharType="begin"/>
        </w:r>
        <w:r w:rsidR="00E54E03">
          <w:rPr>
            <w:noProof/>
            <w:webHidden/>
          </w:rPr>
          <w:instrText xml:space="preserve"> PAGEREF _Toc497391748 \h </w:instrText>
        </w:r>
        <w:r>
          <w:rPr>
            <w:noProof/>
            <w:webHidden/>
          </w:rPr>
        </w:r>
        <w:r>
          <w:rPr>
            <w:noProof/>
            <w:webHidden/>
          </w:rPr>
          <w:fldChar w:fldCharType="separate"/>
        </w:r>
        <w:r w:rsidR="00C47288">
          <w:rPr>
            <w:noProof/>
            <w:webHidden/>
          </w:rPr>
          <w:t>13</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49" w:history="1">
        <w:r w:rsidR="00E54E03" w:rsidRPr="003B7E4C">
          <w:rPr>
            <w:rStyle w:val="Hyperlink"/>
            <w:noProof/>
          </w:rPr>
          <w:t>METODOLOGIJA NAČINA VREDNOVANJA PONUDA PO KRITERIJUMU I PODKRITERIJUMIMA</w:t>
        </w:r>
        <w:r w:rsidR="00E54E03">
          <w:rPr>
            <w:noProof/>
            <w:webHidden/>
          </w:rPr>
          <w:tab/>
        </w:r>
        <w:r>
          <w:rPr>
            <w:noProof/>
            <w:webHidden/>
          </w:rPr>
          <w:fldChar w:fldCharType="begin"/>
        </w:r>
        <w:r w:rsidR="00E54E03">
          <w:rPr>
            <w:noProof/>
            <w:webHidden/>
          </w:rPr>
          <w:instrText xml:space="preserve"> PAGEREF _Toc497391749 \h </w:instrText>
        </w:r>
        <w:r>
          <w:rPr>
            <w:noProof/>
            <w:webHidden/>
          </w:rPr>
        </w:r>
        <w:r>
          <w:rPr>
            <w:noProof/>
            <w:webHidden/>
          </w:rPr>
          <w:fldChar w:fldCharType="separate"/>
        </w:r>
        <w:r w:rsidR="00C47288">
          <w:rPr>
            <w:noProof/>
            <w:webHidden/>
          </w:rPr>
          <w:t>14</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50" w:history="1">
        <w:r w:rsidR="00E54E03" w:rsidRPr="003B7E4C">
          <w:rPr>
            <w:rStyle w:val="Hyperlink"/>
            <w:noProof/>
          </w:rPr>
          <w:t>OBRAZAC PONUDE SA OBRASCIMA KOJE PRIPREMA PONUĐAČ</w:t>
        </w:r>
        <w:r w:rsidR="00E54E03">
          <w:rPr>
            <w:noProof/>
            <w:webHidden/>
          </w:rPr>
          <w:tab/>
        </w:r>
        <w:r>
          <w:rPr>
            <w:noProof/>
            <w:webHidden/>
          </w:rPr>
          <w:fldChar w:fldCharType="begin"/>
        </w:r>
        <w:r w:rsidR="00E54E03">
          <w:rPr>
            <w:noProof/>
            <w:webHidden/>
          </w:rPr>
          <w:instrText xml:space="preserve"> PAGEREF _Toc497391750 \h </w:instrText>
        </w:r>
        <w:r>
          <w:rPr>
            <w:noProof/>
            <w:webHidden/>
          </w:rPr>
        </w:r>
        <w:r>
          <w:rPr>
            <w:noProof/>
            <w:webHidden/>
          </w:rPr>
          <w:fldChar w:fldCharType="separate"/>
        </w:r>
        <w:r w:rsidR="00C47288">
          <w:rPr>
            <w:noProof/>
            <w:webHidden/>
          </w:rPr>
          <w:t>15</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1" w:history="1">
        <w:r w:rsidR="00E54E03" w:rsidRPr="003B7E4C">
          <w:rPr>
            <w:rStyle w:val="Hyperlink"/>
            <w:rFonts w:ascii="Times New Roman" w:hAnsi="Times New Roman" w:cs="Times New Roman"/>
            <w:b/>
            <w:bCs/>
            <w:noProof/>
          </w:rPr>
          <w:t>NASLOVNA STRANA PONUDE</w:t>
        </w:r>
        <w:r w:rsidR="00E54E03">
          <w:rPr>
            <w:noProof/>
            <w:webHidden/>
          </w:rPr>
          <w:tab/>
        </w:r>
        <w:r>
          <w:rPr>
            <w:noProof/>
            <w:webHidden/>
          </w:rPr>
          <w:fldChar w:fldCharType="begin"/>
        </w:r>
        <w:r w:rsidR="00E54E03">
          <w:rPr>
            <w:noProof/>
            <w:webHidden/>
          </w:rPr>
          <w:instrText xml:space="preserve"> PAGEREF _Toc497391751 \h </w:instrText>
        </w:r>
        <w:r>
          <w:rPr>
            <w:noProof/>
            <w:webHidden/>
          </w:rPr>
        </w:r>
        <w:r>
          <w:rPr>
            <w:noProof/>
            <w:webHidden/>
          </w:rPr>
          <w:fldChar w:fldCharType="separate"/>
        </w:r>
        <w:r w:rsidR="00C47288">
          <w:rPr>
            <w:noProof/>
            <w:webHidden/>
          </w:rPr>
          <w:t>16</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52" w:history="1">
        <w:r w:rsidR="00E54E03" w:rsidRPr="003B7E4C">
          <w:rPr>
            <w:rStyle w:val="Hyperlink"/>
            <w:noProof/>
          </w:rPr>
          <w:t>SADRŽAJ PONUDE</w:t>
        </w:r>
        <w:r w:rsidR="00E54E03">
          <w:rPr>
            <w:noProof/>
            <w:webHidden/>
          </w:rPr>
          <w:tab/>
        </w:r>
        <w:r>
          <w:rPr>
            <w:noProof/>
            <w:webHidden/>
          </w:rPr>
          <w:fldChar w:fldCharType="begin"/>
        </w:r>
        <w:r w:rsidR="00E54E03">
          <w:rPr>
            <w:noProof/>
            <w:webHidden/>
          </w:rPr>
          <w:instrText xml:space="preserve"> PAGEREF _Toc497391752 \h </w:instrText>
        </w:r>
        <w:r>
          <w:rPr>
            <w:noProof/>
            <w:webHidden/>
          </w:rPr>
        </w:r>
        <w:r>
          <w:rPr>
            <w:noProof/>
            <w:webHidden/>
          </w:rPr>
          <w:fldChar w:fldCharType="separate"/>
        </w:r>
        <w:r w:rsidR="00C47288">
          <w:rPr>
            <w:noProof/>
            <w:webHidden/>
          </w:rPr>
          <w:t>17</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3" w:history="1">
        <w:r w:rsidR="00E54E03" w:rsidRPr="003B7E4C">
          <w:rPr>
            <w:rStyle w:val="Hyperlink"/>
            <w:rFonts w:ascii="Times New Roman" w:hAnsi="Times New Roman" w:cs="Times New Roman"/>
            <w:noProof/>
          </w:rPr>
          <w:t>PODACI O PONUDI I PONUĐAČU</w:t>
        </w:r>
        <w:r w:rsidR="00E54E03">
          <w:rPr>
            <w:noProof/>
            <w:webHidden/>
          </w:rPr>
          <w:tab/>
        </w:r>
        <w:r>
          <w:rPr>
            <w:noProof/>
            <w:webHidden/>
          </w:rPr>
          <w:fldChar w:fldCharType="begin"/>
        </w:r>
        <w:r w:rsidR="00E54E03">
          <w:rPr>
            <w:noProof/>
            <w:webHidden/>
          </w:rPr>
          <w:instrText xml:space="preserve"> PAGEREF _Toc497391753 \h </w:instrText>
        </w:r>
        <w:r>
          <w:rPr>
            <w:noProof/>
            <w:webHidden/>
          </w:rPr>
        </w:r>
        <w:r>
          <w:rPr>
            <w:noProof/>
            <w:webHidden/>
          </w:rPr>
          <w:fldChar w:fldCharType="separate"/>
        </w:r>
        <w:r w:rsidR="00C47288">
          <w:rPr>
            <w:noProof/>
            <w:webHidden/>
          </w:rPr>
          <w:t>18</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4" w:history="1">
        <w:r w:rsidR="00E54E03" w:rsidRPr="003B7E4C">
          <w:rPr>
            <w:rStyle w:val="Hyperlink"/>
            <w:rFonts w:ascii="Times New Roman" w:hAnsi="Times New Roman" w:cs="Times New Roman"/>
            <w:noProof/>
          </w:rPr>
          <w:t>FINANSIJSKI DIO PONUDE</w:t>
        </w:r>
        <w:r w:rsidR="00E54E03">
          <w:rPr>
            <w:noProof/>
            <w:webHidden/>
          </w:rPr>
          <w:tab/>
        </w:r>
        <w:r>
          <w:rPr>
            <w:noProof/>
            <w:webHidden/>
          </w:rPr>
          <w:fldChar w:fldCharType="begin"/>
        </w:r>
        <w:r w:rsidR="00E54E03">
          <w:rPr>
            <w:noProof/>
            <w:webHidden/>
          </w:rPr>
          <w:instrText xml:space="preserve"> PAGEREF _Toc497391754 \h </w:instrText>
        </w:r>
        <w:r>
          <w:rPr>
            <w:noProof/>
            <w:webHidden/>
          </w:rPr>
        </w:r>
        <w:r>
          <w:rPr>
            <w:noProof/>
            <w:webHidden/>
          </w:rPr>
          <w:fldChar w:fldCharType="separate"/>
        </w:r>
        <w:r w:rsidR="00C47288">
          <w:rPr>
            <w:noProof/>
            <w:webHidden/>
          </w:rPr>
          <w:t>24</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5" w:history="1">
        <w:r w:rsidR="00E54E03" w:rsidRPr="003B7E4C">
          <w:rPr>
            <w:rStyle w:val="Hyperlink"/>
            <w:rFonts w:ascii="Times New Roman" w:hAnsi="Times New Roman" w:cs="Times New Roman"/>
            <w:noProof/>
          </w:rPr>
          <w:t>IZJAVA O NEPOSTOJANJU SUKOBA INTERESA NA STRANI PONUĐAČA,PODNOSIOCA ZAJEDNIČKE PONUDE, PODIZVOĐAČA /PODUGOVARAČA</w:t>
        </w:r>
        <w:r w:rsidR="00E54E03">
          <w:rPr>
            <w:noProof/>
            <w:webHidden/>
          </w:rPr>
          <w:tab/>
        </w:r>
        <w:r>
          <w:rPr>
            <w:noProof/>
            <w:webHidden/>
          </w:rPr>
          <w:fldChar w:fldCharType="begin"/>
        </w:r>
        <w:r w:rsidR="00E54E03">
          <w:rPr>
            <w:noProof/>
            <w:webHidden/>
          </w:rPr>
          <w:instrText xml:space="preserve"> PAGEREF _Toc497391755 \h </w:instrText>
        </w:r>
        <w:r>
          <w:rPr>
            <w:noProof/>
            <w:webHidden/>
          </w:rPr>
        </w:r>
        <w:r>
          <w:rPr>
            <w:noProof/>
            <w:webHidden/>
          </w:rPr>
          <w:fldChar w:fldCharType="separate"/>
        </w:r>
        <w:r w:rsidR="00C47288">
          <w:rPr>
            <w:noProof/>
            <w:webHidden/>
          </w:rPr>
          <w:t>25</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6" w:history="1">
        <w:r w:rsidR="00E54E03" w:rsidRPr="003B7E4C">
          <w:rPr>
            <w:rStyle w:val="Hyperlink"/>
            <w:rFonts w:ascii="Times New Roman" w:hAnsi="Times New Roman" w:cs="Times New Roman"/>
            <w:noProof/>
            <w:lang w:val="sr-Latn-CS"/>
          </w:rPr>
          <w:t>DOKAZI O ISPUNJENOSTI OBAVEZNIH USLOVA ZA UČEŠĆE U POSTUPKU JAVNOG NADMETANJA</w:t>
        </w:r>
        <w:r w:rsidR="00E54E03">
          <w:rPr>
            <w:noProof/>
            <w:webHidden/>
          </w:rPr>
          <w:tab/>
        </w:r>
        <w:r>
          <w:rPr>
            <w:noProof/>
            <w:webHidden/>
          </w:rPr>
          <w:fldChar w:fldCharType="begin"/>
        </w:r>
        <w:r w:rsidR="00E54E03">
          <w:rPr>
            <w:noProof/>
            <w:webHidden/>
          </w:rPr>
          <w:instrText xml:space="preserve"> PAGEREF _Toc497391756 \h </w:instrText>
        </w:r>
        <w:r>
          <w:rPr>
            <w:noProof/>
            <w:webHidden/>
          </w:rPr>
        </w:r>
        <w:r>
          <w:rPr>
            <w:noProof/>
            <w:webHidden/>
          </w:rPr>
          <w:fldChar w:fldCharType="separate"/>
        </w:r>
        <w:r w:rsidR="00C47288">
          <w:rPr>
            <w:noProof/>
            <w:webHidden/>
          </w:rPr>
          <w:t>26</w:t>
        </w:r>
        <w:r>
          <w:rPr>
            <w:noProof/>
            <w:webHidden/>
          </w:rPr>
          <w:fldChar w:fldCharType="end"/>
        </w:r>
      </w:hyperlink>
    </w:p>
    <w:p w:rsidR="00E54E03" w:rsidRDefault="0047741B">
      <w:pPr>
        <w:pStyle w:val="TOC2"/>
        <w:tabs>
          <w:tab w:val="right" w:leader="dot" w:pos="9062"/>
        </w:tabs>
        <w:rPr>
          <w:rFonts w:asciiTheme="minorHAnsi" w:eastAsiaTheme="minorEastAsia" w:hAnsiTheme="minorHAnsi" w:cstheme="minorBidi"/>
          <w:noProof/>
          <w:lang w:eastAsia="en-US"/>
        </w:rPr>
      </w:pPr>
      <w:hyperlink w:anchor="_Toc497391757" w:history="1">
        <w:r w:rsidR="00E54E03" w:rsidRPr="003B7E4C">
          <w:rPr>
            <w:rStyle w:val="Hyperlink"/>
            <w:rFonts w:ascii="Times New Roman" w:hAnsi="Times New Roman" w:cs="Times New Roman"/>
            <w:noProof/>
          </w:rPr>
          <w:t>DOKAZI O ISPUNJAVANJU USLOVA STRUČNO-TEHNIČKE I KADROVSKE OSPOSOBLJENOSTI</w:t>
        </w:r>
        <w:r w:rsidR="00E54E03">
          <w:rPr>
            <w:noProof/>
            <w:webHidden/>
          </w:rPr>
          <w:tab/>
        </w:r>
        <w:r>
          <w:rPr>
            <w:noProof/>
            <w:webHidden/>
          </w:rPr>
          <w:fldChar w:fldCharType="begin"/>
        </w:r>
        <w:r w:rsidR="00E54E03">
          <w:rPr>
            <w:noProof/>
            <w:webHidden/>
          </w:rPr>
          <w:instrText xml:space="preserve"> PAGEREF _Toc497391757 \h </w:instrText>
        </w:r>
        <w:r>
          <w:rPr>
            <w:noProof/>
            <w:webHidden/>
          </w:rPr>
        </w:r>
        <w:r>
          <w:rPr>
            <w:noProof/>
            <w:webHidden/>
          </w:rPr>
          <w:fldChar w:fldCharType="separate"/>
        </w:r>
        <w:r w:rsidR="00C47288">
          <w:rPr>
            <w:noProof/>
            <w:webHidden/>
          </w:rPr>
          <w:t>27</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58" w:history="1">
        <w:r w:rsidR="00E54E03" w:rsidRPr="003B7E4C">
          <w:rPr>
            <w:rStyle w:val="Hyperlink"/>
            <w:noProof/>
          </w:rPr>
          <w:t>NACRT UGOVORA O JAVNOJ NABAVCI</w:t>
        </w:r>
        <w:r w:rsidR="00E54E03">
          <w:rPr>
            <w:noProof/>
            <w:webHidden/>
          </w:rPr>
          <w:tab/>
        </w:r>
        <w:r>
          <w:rPr>
            <w:noProof/>
            <w:webHidden/>
          </w:rPr>
          <w:fldChar w:fldCharType="begin"/>
        </w:r>
        <w:r w:rsidR="00E54E03">
          <w:rPr>
            <w:noProof/>
            <w:webHidden/>
          </w:rPr>
          <w:instrText xml:space="preserve"> PAGEREF _Toc497391758 \h </w:instrText>
        </w:r>
        <w:r>
          <w:rPr>
            <w:noProof/>
            <w:webHidden/>
          </w:rPr>
        </w:r>
        <w:r>
          <w:rPr>
            <w:noProof/>
            <w:webHidden/>
          </w:rPr>
          <w:fldChar w:fldCharType="separate"/>
        </w:r>
        <w:r w:rsidR="00C47288">
          <w:rPr>
            <w:noProof/>
            <w:webHidden/>
          </w:rPr>
          <w:t>32</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59" w:history="1">
        <w:r w:rsidR="00E54E03" w:rsidRPr="003B7E4C">
          <w:rPr>
            <w:rStyle w:val="Hyperlink"/>
            <w:noProof/>
          </w:rPr>
          <w:t>UPUTSTVO PONUĐAČIMA ZA SAČINJAVANJE I PODNOŠENJE PONUDE</w:t>
        </w:r>
        <w:r w:rsidR="00E54E03">
          <w:rPr>
            <w:noProof/>
            <w:webHidden/>
          </w:rPr>
          <w:tab/>
        </w:r>
        <w:r>
          <w:rPr>
            <w:noProof/>
            <w:webHidden/>
          </w:rPr>
          <w:fldChar w:fldCharType="begin"/>
        </w:r>
        <w:r w:rsidR="00E54E03">
          <w:rPr>
            <w:noProof/>
            <w:webHidden/>
          </w:rPr>
          <w:instrText xml:space="preserve"> PAGEREF _Toc497391759 \h </w:instrText>
        </w:r>
        <w:r>
          <w:rPr>
            <w:noProof/>
            <w:webHidden/>
          </w:rPr>
        </w:r>
        <w:r>
          <w:rPr>
            <w:noProof/>
            <w:webHidden/>
          </w:rPr>
          <w:fldChar w:fldCharType="separate"/>
        </w:r>
        <w:r w:rsidR="00C47288">
          <w:rPr>
            <w:noProof/>
            <w:webHidden/>
          </w:rPr>
          <w:t>37</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60" w:history="1">
        <w:r w:rsidR="00E54E03" w:rsidRPr="003B7E4C">
          <w:rPr>
            <w:rStyle w:val="Hyperlink"/>
            <w:noProof/>
          </w:rPr>
          <w:t>OVLAŠĆENJE ZA ZASTUPANJE I UČESTVOVANJE U POSTUPKU JAVNOG OTVARANJA PONUDA</w:t>
        </w:r>
        <w:r w:rsidR="00E54E03">
          <w:rPr>
            <w:noProof/>
            <w:webHidden/>
          </w:rPr>
          <w:tab/>
        </w:r>
        <w:r>
          <w:rPr>
            <w:noProof/>
            <w:webHidden/>
          </w:rPr>
          <w:fldChar w:fldCharType="begin"/>
        </w:r>
        <w:r w:rsidR="00E54E03">
          <w:rPr>
            <w:noProof/>
            <w:webHidden/>
          </w:rPr>
          <w:instrText xml:space="preserve"> PAGEREF _Toc497391760 \h </w:instrText>
        </w:r>
        <w:r>
          <w:rPr>
            <w:noProof/>
            <w:webHidden/>
          </w:rPr>
        </w:r>
        <w:r>
          <w:rPr>
            <w:noProof/>
            <w:webHidden/>
          </w:rPr>
          <w:fldChar w:fldCharType="separate"/>
        </w:r>
        <w:r w:rsidR="00C47288">
          <w:rPr>
            <w:noProof/>
            <w:webHidden/>
          </w:rPr>
          <w:t>43</w:t>
        </w:r>
        <w:r>
          <w:rPr>
            <w:noProof/>
            <w:webHidden/>
          </w:rPr>
          <w:fldChar w:fldCharType="end"/>
        </w:r>
      </w:hyperlink>
    </w:p>
    <w:p w:rsidR="00E54E03" w:rsidRDefault="0047741B">
      <w:pPr>
        <w:pStyle w:val="TOC1"/>
        <w:tabs>
          <w:tab w:val="right" w:leader="dot" w:pos="9062"/>
        </w:tabs>
        <w:rPr>
          <w:rFonts w:asciiTheme="minorHAnsi" w:eastAsiaTheme="minorEastAsia" w:hAnsiTheme="minorHAnsi" w:cstheme="minorBidi"/>
          <w:noProof/>
          <w:lang w:eastAsia="en-US"/>
        </w:rPr>
      </w:pPr>
      <w:hyperlink w:anchor="_Toc497391761" w:history="1">
        <w:r w:rsidR="00E54E03" w:rsidRPr="003B7E4C">
          <w:rPr>
            <w:rStyle w:val="Hyperlink"/>
            <w:noProof/>
          </w:rPr>
          <w:t>UPUTSTVO O PRAVNOM SREDSTVU</w:t>
        </w:r>
        <w:r w:rsidR="00E54E03">
          <w:rPr>
            <w:noProof/>
            <w:webHidden/>
          </w:rPr>
          <w:tab/>
        </w:r>
        <w:r>
          <w:rPr>
            <w:noProof/>
            <w:webHidden/>
          </w:rPr>
          <w:fldChar w:fldCharType="begin"/>
        </w:r>
        <w:r w:rsidR="00E54E03">
          <w:rPr>
            <w:noProof/>
            <w:webHidden/>
          </w:rPr>
          <w:instrText xml:space="preserve"> PAGEREF _Toc497391761 \h </w:instrText>
        </w:r>
        <w:r>
          <w:rPr>
            <w:noProof/>
            <w:webHidden/>
          </w:rPr>
        </w:r>
        <w:r>
          <w:rPr>
            <w:noProof/>
            <w:webHidden/>
          </w:rPr>
          <w:fldChar w:fldCharType="separate"/>
        </w:r>
        <w:r w:rsidR="00C47288">
          <w:rPr>
            <w:noProof/>
            <w:webHidden/>
          </w:rPr>
          <w:t>44</w:t>
        </w:r>
        <w:r>
          <w:rPr>
            <w:noProof/>
            <w:webHidden/>
          </w:rPr>
          <w:fldChar w:fldCharType="end"/>
        </w:r>
      </w:hyperlink>
    </w:p>
    <w:p w:rsidR="00D65C8A" w:rsidRPr="00B31D39" w:rsidRDefault="0047741B"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Default="00D65C8A"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Pr="00B31D39"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453DA0" w:rsidRDefault="00D227A0" w:rsidP="00D227A0">
            <w:pPr>
              <w:rPr>
                <w:rFonts w:ascii="Times New Roman" w:hAnsi="Times New Roman" w:cs="Times New Roman"/>
                <w:sz w:val="24"/>
                <w:szCs w:val="24"/>
                <w:lang w:val="it-IT"/>
              </w:rPr>
            </w:pPr>
            <w:r w:rsidRPr="00453DA0">
              <w:rPr>
                <w:rFonts w:ascii="Times New Roman" w:hAnsi="Times New Roman" w:cs="Times New Roman"/>
                <w:sz w:val="24"/>
                <w:szCs w:val="24"/>
              </w:rPr>
              <w:t>I</w:t>
            </w:r>
            <w:r w:rsidR="00453DA0" w:rsidRPr="00453DA0">
              <w:rPr>
                <w:rFonts w:ascii="Times New Roman" w:hAnsi="Times New Roman" w:cs="Times New Roman"/>
                <w:sz w:val="24"/>
                <w:szCs w:val="24"/>
              </w:rPr>
              <w:t>zrad</w:t>
            </w:r>
            <w:r w:rsidR="00453DA0">
              <w:rPr>
                <w:rFonts w:ascii="Times New Roman" w:hAnsi="Times New Roman" w:cs="Times New Roman"/>
                <w:sz w:val="24"/>
                <w:szCs w:val="24"/>
              </w:rPr>
              <w:t>a</w:t>
            </w:r>
            <w:r w:rsidR="00453DA0" w:rsidRPr="00453DA0">
              <w:rPr>
                <w:rFonts w:ascii="Times New Roman" w:hAnsi="Times New Roman" w:cs="Times New Roman"/>
                <w:sz w:val="24"/>
                <w:szCs w:val="24"/>
              </w:rPr>
              <w:t xml:space="preserve"> hidrotehničke infrastrukture – fekalne i atmosferske kanalizacije</w:t>
            </w:r>
            <w:r w:rsidR="00453DA0">
              <w:rPr>
                <w:rFonts w:ascii="Times New Roman" w:hAnsi="Times New Roman" w:cs="Times New Roman"/>
                <w:sz w:val="24"/>
                <w:szCs w:val="24"/>
              </w:rPr>
              <w:t>.</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646832" w:rsidRDefault="009C3FAA"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453DA0" w:rsidRPr="00574E9F" w:rsidRDefault="00453DA0"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453DA0">
        <w:rPr>
          <w:rFonts w:ascii="Times New Roman" w:hAnsi="Times New Roman" w:cs="Times New Roman"/>
          <w:color w:val="000000"/>
          <w:sz w:val="24"/>
          <w:szCs w:val="24"/>
          <w:lang w:val="pl-PL"/>
        </w:rPr>
        <w:t>40</w:t>
      </w:r>
      <w:r w:rsidR="00574E9F">
        <w:rPr>
          <w:rFonts w:ascii="Times New Roman" w:hAnsi="Times New Roman" w:cs="Times New Roman"/>
          <w:color w:val="000000"/>
          <w:sz w:val="24"/>
          <w:szCs w:val="24"/>
          <w:lang w:val="pl-PL"/>
        </w:rPr>
        <w:t>.000</w:t>
      </w:r>
      <w:r>
        <w:rPr>
          <w:rFonts w:ascii="Times New Roman" w:hAnsi="Times New Roman" w:cs="Times New Roman"/>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1211F1" w:rsidRPr="00A81469" w:rsidRDefault="001211F1" w:rsidP="001211F1">
            <w:pPr>
              <w:spacing w:after="0" w:line="240" w:lineRule="auto"/>
              <w:jc w:val="both"/>
              <w:rPr>
                <w:rFonts w:ascii="Times New Roman" w:hAnsi="Times New Roman" w:cs="Times New Roman"/>
                <w:b/>
                <w:sz w:val="24"/>
                <w:szCs w:val="24"/>
                <w:lang w:val="pl-PL"/>
              </w:rPr>
            </w:pPr>
            <w:r w:rsidRPr="00A81469">
              <w:rPr>
                <w:rFonts w:ascii="Times New Roman" w:hAnsi="Times New Roman" w:cs="Times New Roman"/>
                <w:b/>
                <w:sz w:val="24"/>
                <w:szCs w:val="24"/>
                <w:lang w:val="pl-PL"/>
              </w:rPr>
              <w:t xml:space="preserve">Privredno društvo, pravno lice, odnosno preduzetnik, treba da posjeduje licence za: </w:t>
            </w:r>
          </w:p>
          <w:p w:rsidR="001211F1" w:rsidRPr="00A81469" w:rsidRDefault="00453DA0" w:rsidP="00453DA0">
            <w:pPr>
              <w:pStyle w:val="NormalWeb"/>
              <w:spacing w:before="0" w:beforeAutospacing="0" w:after="0" w:afterAutospacing="0"/>
              <w:ind w:right="360"/>
              <w:textAlignment w:val="baseline"/>
            </w:pPr>
            <w:r>
              <w:t>-</w:t>
            </w:r>
            <w:r w:rsidR="001211F1" w:rsidRPr="00A81469">
              <w:t xml:space="preserve"> Izvođenje geodetskih radova;</w:t>
            </w:r>
          </w:p>
          <w:p w:rsidR="001211F1" w:rsidRPr="00A81469" w:rsidRDefault="001211F1" w:rsidP="00453DA0">
            <w:pPr>
              <w:pStyle w:val="NormalWeb"/>
              <w:spacing w:before="0" w:beforeAutospacing="0" w:after="0" w:afterAutospacing="0"/>
              <w:ind w:right="360"/>
              <w:textAlignment w:val="baseline"/>
            </w:pPr>
            <w:r w:rsidRPr="00A81469">
              <w:t>- Izvođenje građevinskih i građevinsko - zanatskih radova na objektima hidrotehnike.</w:t>
            </w:r>
          </w:p>
          <w:p w:rsidR="001211F1" w:rsidRPr="00A81469" w:rsidRDefault="001211F1" w:rsidP="001211F1">
            <w:pPr>
              <w:pStyle w:val="NormalWeb"/>
              <w:spacing w:before="0" w:beforeAutospacing="0" w:after="0" w:afterAutospacing="0"/>
              <w:ind w:right="360"/>
              <w:textAlignment w:val="baseline"/>
              <w:rPr>
                <w:rFonts w:eastAsia="PMingLiU"/>
              </w:rPr>
            </w:pPr>
          </w:p>
          <w:p w:rsidR="001211F1" w:rsidRPr="00A81469" w:rsidRDefault="001211F1" w:rsidP="001211F1">
            <w:pPr>
              <w:spacing w:after="0" w:line="240" w:lineRule="auto"/>
              <w:jc w:val="both"/>
              <w:rPr>
                <w:rFonts w:ascii="Times New Roman" w:hAnsi="Times New Roman" w:cs="Times New Roman"/>
                <w:b/>
                <w:sz w:val="24"/>
                <w:szCs w:val="24"/>
                <w:lang w:val="pl-PL"/>
              </w:rPr>
            </w:pPr>
            <w:r w:rsidRPr="00A81469">
              <w:rPr>
                <w:rFonts w:ascii="Times New Roman" w:hAnsi="Times New Roman" w:cs="Times New Roman"/>
                <w:b/>
                <w:sz w:val="24"/>
                <w:szCs w:val="24"/>
                <w:lang w:val="pl-PL"/>
              </w:rPr>
              <w:t xml:space="preserve">Ponuđač, tj. privredno društvo, pravno lice, odnosno preduzetnik, treba da ima zaposlene inženjere koji posjeduje licencu za: </w:t>
            </w:r>
          </w:p>
          <w:p w:rsidR="001211F1" w:rsidRPr="00A81469" w:rsidRDefault="001211F1" w:rsidP="001211F1">
            <w:pPr>
              <w:spacing w:after="0" w:line="240" w:lineRule="auto"/>
              <w:jc w:val="both"/>
              <w:rPr>
                <w:rFonts w:ascii="Times New Roman" w:hAnsi="Times New Roman" w:cs="Times New Roman"/>
                <w:b/>
                <w:sz w:val="24"/>
                <w:szCs w:val="24"/>
                <w:lang w:val="pl-PL"/>
              </w:rPr>
            </w:pPr>
            <w:r w:rsidRPr="00A81469">
              <w:rPr>
                <w:rFonts w:ascii="Times New Roman" w:hAnsi="Times New Roman" w:cs="Times New Roman"/>
                <w:sz w:val="24"/>
                <w:szCs w:val="24"/>
              </w:rPr>
              <w:t>- Rukovođenje izvođenjem geodetskih radova;</w:t>
            </w:r>
          </w:p>
          <w:p w:rsidR="00707545" w:rsidRPr="001211F1" w:rsidRDefault="001211F1" w:rsidP="001211F1">
            <w:pPr>
              <w:autoSpaceDE w:val="0"/>
              <w:autoSpaceDN w:val="0"/>
              <w:adjustRightInd w:val="0"/>
              <w:spacing w:after="0" w:line="240" w:lineRule="auto"/>
              <w:rPr>
                <w:rFonts w:ascii="Times New Roman" w:hAnsi="Times New Roman" w:cs="Times New Roman"/>
                <w:color w:val="000000"/>
                <w:sz w:val="24"/>
                <w:szCs w:val="24"/>
                <w:lang w:val="sr-Latn-CS"/>
              </w:rPr>
            </w:pPr>
            <w:r w:rsidRPr="001211F1">
              <w:rPr>
                <w:rFonts w:ascii="Times New Roman" w:hAnsi="Times New Roman" w:cs="Times New Roman"/>
                <w:sz w:val="24"/>
                <w:szCs w:val="24"/>
              </w:rPr>
              <w:t>- Rukovođenje izvođenjem građevinskih i građevinsko – zanatskih radova na objektima hidrotehnike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465E0" w:rsidRDefault="00D458B9" w:rsidP="0064352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C465E0"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453DA0" w:rsidRDefault="00453DA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453DA0" w:rsidRPr="00852493" w:rsidRDefault="00453DA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liste</w:t>
      </w:r>
      <w:proofErr w:type="gramEnd"/>
      <w:r w:rsidR="00D65C8A"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izjave</w:t>
      </w:r>
      <w:proofErr w:type="gramEnd"/>
      <w:r w:rsidR="00D65C8A"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izjave</w:t>
      </w:r>
      <w:proofErr w:type="gramEnd"/>
      <w:r w:rsidR="00D65C8A"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izjave</w:t>
      </w:r>
      <w:proofErr w:type="gramEnd"/>
      <w:r w:rsidR="00D65C8A"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da</w:t>
      </w:r>
      <w:proofErr w:type="gramEnd"/>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82468E">
        <w:rPr>
          <w:rFonts w:ascii="Times New Roman" w:hAnsi="Times New Roman" w:cs="Times New Roman"/>
          <w:color w:val="000000"/>
          <w:sz w:val="24"/>
          <w:szCs w:val="24"/>
          <w:lang w:val="sr-Latn-CS"/>
        </w:rPr>
        <w:t>60</w:t>
      </w:r>
      <w:r w:rsidR="004406E5">
        <w:rPr>
          <w:rFonts w:ascii="Times New Roman" w:hAnsi="Times New Roman" w:cs="Times New Roman"/>
          <w:color w:val="000000"/>
          <w:sz w:val="24"/>
          <w:szCs w:val="24"/>
          <w:lang w:val="sr-Latn-CS"/>
        </w:rPr>
        <w:t xml:space="preserve"> </w:t>
      </w:r>
      <w:r w:rsidR="008E5238">
        <w:rPr>
          <w:rFonts w:ascii="Times New Roman" w:hAnsi="Times New Roman" w:cs="Times New Roman"/>
          <w:color w:val="000000"/>
          <w:sz w:val="24"/>
          <w:szCs w:val="24"/>
          <w:lang w:val="sr-Latn-CS"/>
        </w:rPr>
        <w:t xml:space="preserve">dana od dana </w:t>
      </w:r>
      <w:r w:rsidR="004406E5">
        <w:rPr>
          <w:rFonts w:ascii="Times New Roman" w:hAnsi="Times New Roman" w:cs="Times New Roman"/>
          <w:color w:val="000000"/>
          <w:sz w:val="24"/>
          <w:szCs w:val="24"/>
          <w:lang w:val="sr-Latn-CS"/>
        </w:rPr>
        <w:t>uvođenja Izvođača u posao</w:t>
      </w:r>
      <w:r w:rsidR="00D458B9">
        <w:rPr>
          <w:rFonts w:ascii="Times New Roman" w:hAnsi="Times New Roman" w:cs="Times New Roman"/>
          <w:color w:val="000000"/>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EA497A">
        <w:rPr>
          <w:rFonts w:ascii="Times New Roman" w:hAnsi="Times New Roman" w:cs="Times New Roman"/>
          <w:color w:val="000000"/>
          <w:sz w:val="24"/>
          <w:szCs w:val="24"/>
          <w:lang w:val="pl-PL"/>
        </w:rPr>
        <w:t>24.01.</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A497A">
        <w:rPr>
          <w:rFonts w:ascii="Times New Roman" w:hAnsi="Times New Roman" w:cs="Times New Roman"/>
          <w:color w:val="000000"/>
          <w:sz w:val="24"/>
          <w:szCs w:val="24"/>
          <w:lang w:val="pl-PL"/>
        </w:rPr>
        <w:t>24.01.</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sidR="00A934EB">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A934EB">
        <w:rPr>
          <w:rFonts w:ascii="Times New Roman" w:hAnsi="Times New Roman" w:cs="Times New Roman"/>
          <w:sz w:val="24"/>
          <w:szCs w:val="24"/>
        </w:rPr>
        <w:t>prijema fakture.</w:t>
      </w:r>
      <w:r w:rsidRPr="009178D6">
        <w:rPr>
          <w:rFonts w:ascii="Times New Roman" w:hAnsi="Times New Roman" w:cs="Times New Roman"/>
          <w:sz w:val="24"/>
          <w:szCs w:val="24"/>
        </w:rPr>
        <w:t xml:space="preserve">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Default="004406E5"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6F7443" w:rsidRPr="00852493" w:rsidRDefault="006F7443" w:rsidP="006F744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DA13C4" w:rsidRPr="00F27813" w:rsidRDefault="00DA13C4" w:rsidP="00DA13C4">
      <w:pPr>
        <w:pStyle w:val="NoSpacing"/>
      </w:pPr>
    </w:p>
    <w:p w:rsidR="00DA13C4" w:rsidRPr="00F27813" w:rsidRDefault="00DA13C4" w:rsidP="00DA13C4">
      <w:pPr>
        <w:pStyle w:val="NoSpacing"/>
      </w:pPr>
    </w:p>
    <w:tbl>
      <w:tblPr>
        <w:tblStyle w:val="TableGrid"/>
        <w:tblW w:w="10320" w:type="dxa"/>
        <w:tblLook w:val="04A0"/>
      </w:tblPr>
      <w:tblGrid>
        <w:gridCol w:w="959"/>
        <w:gridCol w:w="2977"/>
        <w:gridCol w:w="1596"/>
        <w:gridCol w:w="1596"/>
        <w:gridCol w:w="1596"/>
        <w:gridCol w:w="1596"/>
      </w:tblGrid>
      <w:tr w:rsidR="00DA13C4" w:rsidRPr="00DA13C4" w:rsidTr="00DA13C4">
        <w:tc>
          <w:tcPr>
            <w:tcW w:w="10320" w:type="dxa"/>
            <w:gridSpan w:val="6"/>
            <w:shd w:val="clear" w:color="auto" w:fill="D9D9D9" w:themeFill="background1" w:themeFillShade="D9"/>
            <w:vAlign w:val="center"/>
          </w:tcPr>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FEKALNA I ATMOSFERSKA KANALIZACIJA, UP6 I UP12, ZONA “I”, DUP “ILINO”</w:t>
            </w:r>
          </w:p>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Br. Poz.</w:t>
            </w:r>
          </w:p>
        </w:tc>
        <w:tc>
          <w:tcPr>
            <w:tcW w:w="2977"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OPIS POZICIJE RADA</w:t>
            </w:r>
          </w:p>
        </w:tc>
        <w:tc>
          <w:tcPr>
            <w:tcW w:w="1596" w:type="dxa"/>
            <w:vAlign w:val="center"/>
          </w:tcPr>
          <w:p w:rsidR="00DA13C4" w:rsidRPr="00DA13C4" w:rsidRDefault="00DA13C4" w:rsidP="00A9695D">
            <w:pPr>
              <w:pStyle w:val="NoSpacing"/>
              <w:jc w:val="center"/>
              <w:rPr>
                <w:rFonts w:ascii="Times New Roman" w:hAnsi="Times New Roman" w:cs="Times New Roman"/>
                <w:b/>
                <w:w w:val="99"/>
                <w:sz w:val="20"/>
                <w:szCs w:val="20"/>
              </w:rPr>
            </w:pPr>
            <w:r w:rsidRPr="00DA13C4">
              <w:rPr>
                <w:rFonts w:ascii="Times New Roman" w:hAnsi="Times New Roman" w:cs="Times New Roman"/>
                <w:b/>
                <w:w w:val="99"/>
                <w:sz w:val="20"/>
                <w:szCs w:val="20"/>
              </w:rPr>
              <w:t>Jedinica mjere</w:t>
            </w:r>
          </w:p>
        </w:tc>
        <w:tc>
          <w:tcPr>
            <w:tcW w:w="1596"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Količina</w:t>
            </w:r>
          </w:p>
        </w:tc>
        <w:tc>
          <w:tcPr>
            <w:tcW w:w="1596"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Jedinična cijena (€)</w:t>
            </w:r>
          </w:p>
        </w:tc>
        <w:tc>
          <w:tcPr>
            <w:tcW w:w="1596" w:type="dxa"/>
            <w:vAlign w:val="center"/>
          </w:tcPr>
          <w:p w:rsidR="00DA13C4" w:rsidRPr="00DA13C4" w:rsidRDefault="00DA13C4" w:rsidP="00A9695D">
            <w:pPr>
              <w:pStyle w:val="NoSpacing"/>
              <w:jc w:val="center"/>
              <w:rPr>
                <w:rFonts w:ascii="Times New Roman" w:hAnsi="Times New Roman" w:cs="Times New Roman"/>
                <w:b/>
                <w:w w:val="98"/>
                <w:sz w:val="20"/>
                <w:szCs w:val="20"/>
              </w:rPr>
            </w:pPr>
            <w:r w:rsidRPr="00DA13C4">
              <w:rPr>
                <w:rFonts w:ascii="Times New Roman" w:hAnsi="Times New Roman" w:cs="Times New Roman"/>
                <w:b/>
                <w:w w:val="98"/>
                <w:sz w:val="20"/>
                <w:szCs w:val="20"/>
              </w:rPr>
              <w:t>UKUPNO</w:t>
            </w:r>
          </w:p>
          <w:p w:rsidR="00DA13C4" w:rsidRPr="00DA13C4" w:rsidRDefault="00DA13C4" w:rsidP="00A9695D">
            <w:pPr>
              <w:pStyle w:val="NoSpacing"/>
              <w:jc w:val="center"/>
              <w:rPr>
                <w:rFonts w:ascii="Times New Roman" w:hAnsi="Times New Roman" w:cs="Times New Roman"/>
                <w:b/>
                <w:w w:val="98"/>
                <w:sz w:val="20"/>
                <w:szCs w:val="20"/>
              </w:rPr>
            </w:pPr>
            <w:r w:rsidRPr="00DA13C4">
              <w:rPr>
                <w:rFonts w:ascii="Times New Roman" w:hAnsi="Times New Roman" w:cs="Times New Roman"/>
                <w:b/>
                <w:w w:val="96"/>
                <w:sz w:val="20"/>
                <w:szCs w:val="20"/>
              </w:rPr>
              <w:t>(€)</w:t>
            </w:r>
          </w:p>
        </w:tc>
      </w:tr>
      <w:tr w:rsidR="00DA13C4" w:rsidRPr="00DA13C4" w:rsidTr="00DA13C4">
        <w:tc>
          <w:tcPr>
            <w:tcW w:w="959"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A</w:t>
            </w:r>
          </w:p>
        </w:tc>
        <w:tc>
          <w:tcPr>
            <w:tcW w:w="2977"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B</w:t>
            </w:r>
          </w:p>
        </w:tc>
        <w:tc>
          <w:tcPr>
            <w:tcW w:w="1596"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C</w:t>
            </w:r>
          </w:p>
        </w:tc>
        <w:tc>
          <w:tcPr>
            <w:tcW w:w="1596"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D</w:t>
            </w:r>
          </w:p>
        </w:tc>
        <w:tc>
          <w:tcPr>
            <w:tcW w:w="1596"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E</w:t>
            </w:r>
          </w:p>
        </w:tc>
        <w:tc>
          <w:tcPr>
            <w:tcW w:w="1596" w:type="dxa"/>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F</w:t>
            </w:r>
          </w:p>
        </w:tc>
      </w:tr>
      <w:tr w:rsidR="00DA13C4" w:rsidRPr="00DA13C4" w:rsidTr="00DA13C4">
        <w:tc>
          <w:tcPr>
            <w:tcW w:w="10320" w:type="dxa"/>
            <w:gridSpan w:val="6"/>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shd w:val="clear" w:color="auto" w:fill="D9D9D9" w:themeFill="background1" w:themeFillShade="D9"/>
            <w:vAlign w:val="center"/>
          </w:tcPr>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I              PRETHODNI RADOVI</w:t>
            </w:r>
          </w:p>
        </w:tc>
      </w:tr>
      <w:tr w:rsidR="00DA13C4" w:rsidRPr="00DA13C4" w:rsidTr="00DA13C4">
        <w:tc>
          <w:tcPr>
            <w:tcW w:w="959" w:type="dxa"/>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I/1</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Rasjecanje betonske i asfaltne podloge sa utovarom i odvozom razbijenog materijala na   deponiju udaljenu do 5km. Prilikom razbijanja voditi računa da se ne oštete ravno odsječene ivice asfalta. Jediničnom cijenom je obuhvaćen sav potreban rad i material za potpuno izvršenje opisanog rada.</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radova po m</w:t>
            </w:r>
            <w:r w:rsidRPr="00DA13C4">
              <w:rPr>
                <w:rFonts w:ascii="Times New Roman" w:hAnsi="Times New Roman" w:cs="Times New Roman"/>
                <w:sz w:val="20"/>
                <w:szCs w:val="20"/>
                <w:vertAlign w:val="superscript"/>
              </w:rPr>
              <w:t>2</w:t>
            </w:r>
            <w:r w:rsidRPr="00DA13C4">
              <w:rPr>
                <w:rFonts w:ascii="Times New Roman" w:hAnsi="Times New Roman" w:cs="Times New Roman"/>
                <w:sz w:val="20"/>
                <w:szCs w:val="20"/>
              </w:rPr>
              <w:t xml:space="preserve"> razbijene asfaltne i betonske podloge</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2</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20,00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I/2</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Istraživanje i obilježavanje podzemnih instalacija na terenu prije početka i u toku izvođenja radova od strane predstavnika komunalnih preduzeća. </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(Vodovod, Kanalizacija, Elektrodistribucija, Pošta, Telekom, i dr.)</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radova paušalno.</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Paušal</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I/3</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Postavljanje privremene drvene ograde sa jedne strane rova za obezbjeđenje istog u toku izvođenja radova. Predviđena višekratna upotreba. </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1</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140,00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w:t>
            </w:r>
          </w:p>
        </w:tc>
        <w:tc>
          <w:tcPr>
            <w:tcW w:w="7765" w:type="dxa"/>
            <w:gridSpan w:val="4"/>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b/>
                <w:sz w:val="20"/>
                <w:szCs w:val="20"/>
              </w:rPr>
              <w:t>UKUPNO PRETHODNI RADOVI</w:t>
            </w:r>
          </w:p>
        </w:tc>
        <w:tc>
          <w:tcPr>
            <w:tcW w:w="1596" w:type="dxa"/>
            <w:shd w:val="clear" w:color="auto" w:fill="D9D9D9" w:themeFill="background1" w:themeFillShade="D9"/>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shd w:val="clear" w:color="auto" w:fill="D9D9D9" w:themeFill="background1" w:themeFillShade="D9"/>
          </w:tcPr>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 xml:space="preserve">         II                  ZENLJANI RADOVI</w:t>
            </w:r>
          </w:p>
        </w:tc>
      </w:tr>
      <w:tr w:rsidR="00DA13C4" w:rsidRPr="00DA13C4" w:rsidTr="00DA13C4">
        <w:tc>
          <w:tcPr>
            <w:tcW w:w="10320" w:type="dxa"/>
            <w:gridSpan w:val="6"/>
            <w:vAlign w:val="bottom"/>
          </w:tcPr>
          <w:p w:rsidR="00DA13C4" w:rsidRPr="00DA13C4" w:rsidRDefault="00DA13C4" w:rsidP="00A9695D">
            <w:pPr>
              <w:pStyle w:val="NoSpacing"/>
              <w:jc w:val="both"/>
              <w:rPr>
                <w:rFonts w:ascii="Times New Roman" w:hAnsi="Times New Roman" w:cs="Times New Roman"/>
                <w:w w:val="99"/>
                <w:sz w:val="20"/>
                <w:szCs w:val="20"/>
              </w:rPr>
            </w:pPr>
            <w:r w:rsidRPr="00DA13C4">
              <w:rPr>
                <w:rFonts w:ascii="Times New Roman" w:hAnsi="Times New Roman" w:cs="Times New Roman"/>
                <w:sz w:val="20"/>
                <w:szCs w:val="20"/>
              </w:rPr>
              <w:t>Iskop zemlje vršit će se prema nacrtima na predviđenim dubinama sa poravnavanjem dna. Iskop treba odmah snimiti, utvrditi stvarnu kategoriju zemljišta i količine uvesti u građevinsku knjigu. Posebnu pažnju obratiti da se kod otkrivanja podzemnih instalacija kopa ručno uz potrebne mjere opreza. Prema podacima iz građevinske knjige izvršit će se stvarni obračun. Ako prilikom iskopa dođe do rušenja zemlje usljed nepažnje i nepoštivanja propisa, izvođač snosi troškove dovođenja u prvobitno stanje.</w:t>
            </w: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II/1</w:t>
            </w:r>
          </w:p>
        </w:tc>
        <w:tc>
          <w:tcPr>
            <w:tcW w:w="2977" w:type="dxa"/>
            <w:vAlign w:val="center"/>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Iskop rova kombinovano mašinski i ručno, za polaganje kanalizacionog kolektora i atmosferskog  AB  kanala,  u  materijalu  III kategorije. </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Iskopani materijal odlagati min. 1,5 m od ivice rova.</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Obavezna primjena svih HTZ mjera.</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m3 iskopanog materijala.</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lastRenderedPageBreak/>
              <w:t>Količine iskopa su date prema dokaznici – tabelarni prilog u projektu.</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FK 339.4/300 mm</w:t>
            </w:r>
          </w:p>
          <w:p w:rsidR="00DA13C4" w:rsidRPr="00DA13C4" w:rsidRDefault="00DA13C4" w:rsidP="00A9695D">
            <w:pPr>
              <w:pStyle w:val="NoSpacing"/>
              <w:rPr>
                <w:rFonts w:ascii="Times New Roman" w:hAnsi="Times New Roman" w:cs="Times New Roman"/>
                <w:b/>
                <w:sz w:val="20"/>
                <w:szCs w:val="20"/>
              </w:rPr>
            </w:pPr>
          </w:p>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AB KANAL 195x160 cm</w:t>
            </w:r>
          </w:p>
          <w:p w:rsidR="00DA13C4" w:rsidRPr="00DA13C4" w:rsidRDefault="00DA13C4" w:rsidP="00A9695D">
            <w:pPr>
              <w:pStyle w:val="NoSpacing"/>
              <w:rPr>
                <w:rFonts w:ascii="Times New Roman" w:hAnsi="Times New Roman" w:cs="Times New Roman"/>
                <w:b/>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Dodatni iskop za reviziona okna.</w:t>
            </w:r>
          </w:p>
        </w:tc>
        <w:tc>
          <w:tcPr>
            <w:tcW w:w="1596" w:type="dxa"/>
          </w:tcPr>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p w:rsidR="00DA13C4" w:rsidRPr="00DA13C4" w:rsidRDefault="00DA13C4" w:rsidP="00A9695D">
            <w:pPr>
              <w:pStyle w:val="NoSpacing"/>
              <w:jc w:val="center"/>
              <w:rPr>
                <w:rFonts w:ascii="Times New Roman" w:hAnsi="Times New Roman" w:cs="Times New Roman"/>
                <w:sz w:val="20"/>
                <w:szCs w:val="20"/>
                <w:vertAlign w:val="superscript"/>
              </w:rPr>
            </w:pPr>
          </w:p>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p w:rsidR="00DA13C4" w:rsidRPr="00DA13C4" w:rsidRDefault="00DA13C4" w:rsidP="00DA13C4">
            <w:pPr>
              <w:pStyle w:val="NoSpacing"/>
              <w:rPr>
                <w:rFonts w:ascii="Times New Roman" w:hAnsi="Times New Roman" w:cs="Times New Roman"/>
                <w:sz w:val="20"/>
                <w:szCs w:val="20"/>
                <w:vertAlign w:val="superscript"/>
              </w:rPr>
            </w:pPr>
          </w:p>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tc>
        <w:tc>
          <w:tcPr>
            <w:tcW w:w="1596" w:type="dxa"/>
          </w:tcPr>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180,00</w:t>
            </w: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185,00</w:t>
            </w:r>
          </w:p>
          <w:p w:rsidR="00DA13C4" w:rsidRPr="00DA13C4" w:rsidRDefault="00DA13C4" w:rsidP="00DA13C4">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20,00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lastRenderedPageBreak/>
              <w:t>II/2</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Dodatak na rad u otežanim uslovima. Rad u terenu sa podzemnim instalacijama i na mjestima ukrštanja sa postojećim instalacijama.</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radova paušalno.</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Paušal</w:t>
            </w:r>
          </w:p>
        </w:tc>
        <w:tc>
          <w:tcPr>
            <w:tcW w:w="1596" w:type="dxa"/>
            <w:vAlign w:val="bottom"/>
          </w:tcPr>
          <w:p w:rsidR="00DA13C4" w:rsidRPr="00DA13C4" w:rsidRDefault="00DA13C4" w:rsidP="00A9695D">
            <w:pPr>
              <w:pStyle w:val="NoSpacing"/>
              <w:rPr>
                <w:rFonts w:ascii="Times New Roman" w:hAnsi="Times New Roman" w:cs="Times New Roman"/>
                <w:sz w:val="20"/>
                <w:szCs w:val="20"/>
              </w:rPr>
            </w:pPr>
          </w:p>
        </w:tc>
        <w:tc>
          <w:tcPr>
            <w:tcW w:w="1596" w:type="dxa"/>
            <w:vAlign w:val="bottom"/>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II/3</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Nabavka, transport i ugradnja pjeskovito šljunkovitog materijala φ 4 - φ 16mm u rov kao posteljice cijevi . Debljina sloja šljunka je 10 cm ispod i iznad cijevi, sa nabijanjem do potrebne zbijenosti.</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3</w:t>
            </w:r>
            <w:r w:rsidRPr="00DA13C4">
              <w:rPr>
                <w:rFonts w:ascii="Times New Roman" w:hAnsi="Times New Roman" w:cs="Times New Roman"/>
                <w:sz w:val="20"/>
                <w:szCs w:val="20"/>
              </w:rPr>
              <w:t xml:space="preserve"> ugrađenog šljunka .</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Nabavka, transport i ugradnja šljunkovitog materijala f 16 - f 32mm u rov kao zamjena materijala za AB kanala. Debljina sloja tampona je 30 cm ispod AB kanala, sa nabijanjem do potrebne zbijenosti.</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3</w:t>
            </w:r>
            <w:r w:rsidRPr="00DA13C4">
              <w:rPr>
                <w:rFonts w:ascii="Times New Roman" w:hAnsi="Times New Roman" w:cs="Times New Roman"/>
                <w:sz w:val="20"/>
                <w:szCs w:val="20"/>
              </w:rPr>
              <w:t xml:space="preserve"> ugrađenog šljunka.</w:t>
            </w:r>
          </w:p>
        </w:tc>
        <w:tc>
          <w:tcPr>
            <w:tcW w:w="1596" w:type="dxa"/>
            <w:vAlign w:val="center"/>
          </w:tcPr>
          <w:p w:rsidR="00DA13C4" w:rsidRPr="00DA13C4" w:rsidRDefault="00DA13C4" w:rsidP="00A9695D">
            <w:pPr>
              <w:pStyle w:val="NoSpacing"/>
              <w:jc w:val="center"/>
              <w:rPr>
                <w:rFonts w:ascii="Times New Roman" w:eastAsia="Times New Roman" w:hAnsi="Times New Roman" w:cs="Times New Roman"/>
                <w:sz w:val="20"/>
                <w:szCs w:val="20"/>
              </w:rPr>
            </w:pPr>
          </w:p>
          <w:p w:rsidR="00DA13C4" w:rsidRPr="00DA13C4" w:rsidRDefault="00DA13C4" w:rsidP="00A9695D">
            <w:pPr>
              <w:pStyle w:val="NoSpacing"/>
              <w:jc w:val="center"/>
              <w:rPr>
                <w:rFonts w:ascii="Times New Roman" w:eastAsia="Times New Roman" w:hAnsi="Times New Roman" w:cs="Times New Roman"/>
                <w:sz w:val="20"/>
                <w:szCs w:val="20"/>
              </w:rPr>
            </w:pPr>
          </w:p>
          <w:p w:rsidR="00DA13C4" w:rsidRDefault="00DA13C4" w:rsidP="00DA13C4">
            <w:pPr>
              <w:pStyle w:val="NoSpacing"/>
              <w:rPr>
                <w:rFonts w:ascii="Times New Roman" w:eastAsia="Times New Roman" w:hAnsi="Times New Roman" w:cs="Times New Roman"/>
                <w:sz w:val="20"/>
                <w:szCs w:val="20"/>
              </w:rPr>
            </w:pPr>
          </w:p>
          <w:p w:rsidR="00DA13C4" w:rsidRPr="00DA13C4" w:rsidRDefault="00DA13C4" w:rsidP="00A9695D">
            <w:pPr>
              <w:pStyle w:val="NoSpacing"/>
              <w:jc w:val="center"/>
              <w:rPr>
                <w:rFonts w:ascii="Times New Roman" w:eastAsia="Times New Roman" w:hAnsi="Times New Roman" w:cs="Times New Roman"/>
                <w:sz w:val="20"/>
                <w:szCs w:val="20"/>
              </w:rPr>
            </w:pP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r w:rsidRPr="00DA13C4">
              <w:rPr>
                <w:rFonts w:ascii="Times New Roman" w:eastAsia="Times New Roman" w:hAnsi="Times New Roman" w:cs="Times New Roman"/>
                <w:sz w:val="20"/>
                <w:szCs w:val="20"/>
              </w:rPr>
              <w:t>m</w:t>
            </w:r>
            <w:r w:rsidRPr="00DA13C4">
              <w:rPr>
                <w:rFonts w:ascii="Times New Roman" w:eastAsia="Times New Roman" w:hAnsi="Times New Roman" w:cs="Times New Roman"/>
                <w:sz w:val="20"/>
                <w:szCs w:val="20"/>
                <w:vertAlign w:val="superscript"/>
              </w:rPr>
              <w:t>3</w:t>
            </w: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p>
          <w:p w:rsidR="00DA13C4" w:rsidRPr="00DA13C4" w:rsidRDefault="00DA13C4" w:rsidP="00DA13C4">
            <w:pPr>
              <w:pStyle w:val="NoSpacing"/>
              <w:rPr>
                <w:rFonts w:ascii="Times New Roman" w:eastAsia="Times New Roman" w:hAnsi="Times New Roman" w:cs="Times New Roman"/>
                <w:sz w:val="20"/>
                <w:szCs w:val="20"/>
                <w:vertAlign w:val="superscript"/>
              </w:rPr>
            </w:pPr>
          </w:p>
          <w:p w:rsidR="00DA13C4" w:rsidRPr="00DA13C4" w:rsidRDefault="00DA13C4" w:rsidP="00A9695D">
            <w:pPr>
              <w:pStyle w:val="NoSpacing"/>
              <w:rPr>
                <w:rFonts w:ascii="Times New Roman" w:eastAsia="Times New Roman" w:hAnsi="Times New Roman" w:cs="Times New Roman"/>
                <w:sz w:val="20"/>
                <w:szCs w:val="20"/>
                <w:vertAlign w:val="superscript"/>
              </w:rPr>
            </w:pP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r w:rsidRPr="00DA13C4">
              <w:rPr>
                <w:rFonts w:ascii="Times New Roman" w:eastAsia="Times New Roman" w:hAnsi="Times New Roman" w:cs="Times New Roman"/>
                <w:sz w:val="20"/>
                <w:szCs w:val="20"/>
              </w:rPr>
              <w:t>m</w:t>
            </w:r>
            <w:r w:rsidRPr="00DA13C4">
              <w:rPr>
                <w:rFonts w:ascii="Times New Roman" w:eastAsia="Times New Roman" w:hAnsi="Times New Roman" w:cs="Times New Roman"/>
                <w:sz w:val="20"/>
                <w:szCs w:val="20"/>
                <w:vertAlign w:val="superscript"/>
              </w:rPr>
              <w:t>3</w:t>
            </w:r>
          </w:p>
          <w:p w:rsidR="00DA13C4" w:rsidRPr="00DA13C4" w:rsidRDefault="00DA13C4" w:rsidP="00A9695D">
            <w:pPr>
              <w:pStyle w:val="NoSpacing"/>
              <w:jc w:val="center"/>
              <w:rPr>
                <w:rFonts w:ascii="Times New Roman" w:eastAsia="Times New Roman" w:hAnsi="Times New Roman" w:cs="Times New Roman"/>
                <w:sz w:val="20"/>
                <w:szCs w:val="20"/>
                <w:vertAlign w:val="superscript"/>
              </w:rPr>
            </w:pPr>
          </w:p>
        </w:tc>
        <w:tc>
          <w:tcPr>
            <w:tcW w:w="1596" w:type="dxa"/>
          </w:tcPr>
          <w:p w:rsidR="00DA13C4" w:rsidRPr="00DA13C4" w:rsidRDefault="00DA13C4" w:rsidP="00DA13C4">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DA13C4">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22,00</w:t>
            </w: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DA13C4">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p>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40,00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II/4</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Zatrpavanje fekalanog kanalskog rova oko izvedenog kolektora i revizionih šahtova, materijalom iz iskopa, u slojevima po 30 cm sa potrebnim nabijanjem materijala.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3</w:t>
            </w:r>
            <w:r w:rsidRPr="00DA13C4">
              <w:rPr>
                <w:rFonts w:ascii="Times New Roman" w:hAnsi="Times New Roman" w:cs="Times New Roman"/>
                <w:sz w:val="20"/>
                <w:szCs w:val="20"/>
              </w:rPr>
              <w:t xml:space="preserve"> ugrađenog materijala.</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106,00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II/5</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Utovar viška iskopane zemlje u vozilo i prevoz na odgovarajuću deponiju na udaljenosti do 5 km. Koeficijent rastresitosti 1,15.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3</w:t>
            </w:r>
            <w:r w:rsidRPr="00DA13C4">
              <w:rPr>
                <w:rFonts w:ascii="Times New Roman" w:hAnsi="Times New Roman" w:cs="Times New Roman"/>
                <w:sz w:val="20"/>
                <w:szCs w:val="20"/>
              </w:rPr>
              <w:t xml:space="preserve"> materijala.</w:t>
            </w:r>
          </w:p>
        </w:tc>
        <w:tc>
          <w:tcPr>
            <w:tcW w:w="1596" w:type="dxa"/>
            <w:vAlign w:val="center"/>
          </w:tcPr>
          <w:p w:rsidR="00DA13C4" w:rsidRPr="00DA13C4" w:rsidRDefault="00DA13C4" w:rsidP="00A9695D">
            <w:pPr>
              <w:pStyle w:val="NoSpacing"/>
              <w:jc w:val="center"/>
              <w:rPr>
                <w:rFonts w:ascii="Times New Roman" w:eastAsia="Times New Roman" w:hAnsi="Times New Roman" w:cs="Times New Roman"/>
                <w:sz w:val="20"/>
                <w:szCs w:val="20"/>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tc>
        <w:tc>
          <w:tcPr>
            <w:tcW w:w="1596" w:type="dxa"/>
            <w:vAlign w:val="center"/>
          </w:tcPr>
          <w:p w:rsidR="00DA13C4" w:rsidRPr="00DA13C4" w:rsidRDefault="00DA13C4" w:rsidP="00A9695D">
            <w:pPr>
              <w:pStyle w:val="NoSpacing"/>
              <w:jc w:val="center"/>
              <w:rPr>
                <w:rFonts w:ascii="Times New Roman" w:eastAsia="Times New Roman" w:hAnsi="Times New Roman" w:cs="Times New Roman"/>
                <w:sz w:val="20"/>
                <w:szCs w:val="20"/>
              </w:rPr>
            </w:pPr>
            <w:r w:rsidRPr="00DA13C4">
              <w:rPr>
                <w:rFonts w:ascii="Times New Roman" w:eastAsia="Times New Roman" w:hAnsi="Times New Roman" w:cs="Times New Roman"/>
                <w:sz w:val="20"/>
                <w:szCs w:val="20"/>
              </w:rPr>
              <w:t>295,00</w:t>
            </w:r>
          </w:p>
        </w:tc>
        <w:tc>
          <w:tcPr>
            <w:tcW w:w="1596" w:type="dxa"/>
            <w:vAlign w:val="bottom"/>
          </w:tcPr>
          <w:p w:rsidR="00DA13C4" w:rsidRPr="00DA13C4" w:rsidRDefault="00DA13C4" w:rsidP="00A9695D">
            <w:pPr>
              <w:pStyle w:val="NoSpacing"/>
              <w:rPr>
                <w:rFonts w:ascii="Times New Roman" w:eastAsia="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w:t>
            </w:r>
          </w:p>
        </w:tc>
        <w:tc>
          <w:tcPr>
            <w:tcW w:w="7765" w:type="dxa"/>
            <w:gridSpan w:val="4"/>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b/>
                <w:sz w:val="20"/>
                <w:szCs w:val="20"/>
              </w:rPr>
              <w:t>UKUPNO ZEMLJANI RADOVI</w:t>
            </w:r>
          </w:p>
        </w:tc>
        <w:tc>
          <w:tcPr>
            <w:tcW w:w="1596" w:type="dxa"/>
            <w:shd w:val="clear" w:color="auto" w:fill="D9D9D9" w:themeFill="background1" w:themeFillShade="D9"/>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vAlign w:val="center"/>
          </w:tcPr>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shd w:val="clear" w:color="auto" w:fill="D9D9D9" w:themeFill="background1" w:themeFillShade="D9"/>
            <w:vAlign w:val="center"/>
          </w:tcPr>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 xml:space="preserve">          III                  ARMIRAČKO – BETONSKI RADOVI</w:t>
            </w: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III/1</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Nabavka, transport i ugradnja betona MB30, u dvostrukoj oplati za izradu AB kanala, gabarita160x195cm, dužine L=81,69m.</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Kanal je svijetlog otvora 120x140cm. </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3</w:t>
            </w:r>
            <w:r w:rsidRPr="00DA13C4">
              <w:rPr>
                <w:rFonts w:ascii="Times New Roman" w:hAnsi="Times New Roman" w:cs="Times New Roman"/>
                <w:sz w:val="20"/>
                <w:szCs w:val="20"/>
              </w:rPr>
              <w:t>.</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3</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111,10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lastRenderedPageBreak/>
              <w:t>III/2</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Betoniranje monolitnih revizionih okana betonom MB30.U cijenu uračunato postavljanje oplate i malterisanje unutrašnjih površina cementnim malterom u dva sloja.</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Cijenom obuhvaćeno postavljanje penjalica i obrada kinete.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 visine izvedenog šahta.</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kom</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10,00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III/3</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Nabavka,transport i montaža armature:</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Šipke GA 870,40kg</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Šipke RA 3.225,20kg,</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Mreža Q335: 9.523,22kg</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kg ugrađene armature.</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kg</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13.618,82</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III</w:t>
            </w:r>
          </w:p>
        </w:tc>
        <w:tc>
          <w:tcPr>
            <w:tcW w:w="7765" w:type="dxa"/>
            <w:gridSpan w:val="4"/>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b/>
                <w:sz w:val="20"/>
                <w:szCs w:val="20"/>
              </w:rPr>
              <w:t>UKUPNO ARMIRAČKO – BETONSKI RADOVI</w:t>
            </w:r>
          </w:p>
        </w:tc>
        <w:tc>
          <w:tcPr>
            <w:tcW w:w="1596" w:type="dxa"/>
            <w:shd w:val="clear" w:color="auto" w:fill="D9D9D9" w:themeFill="background1" w:themeFillShade="D9"/>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vAlign w:val="center"/>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shd w:val="clear" w:color="auto" w:fill="D9D9D9" w:themeFill="background1" w:themeFillShade="D9"/>
            <w:vAlign w:val="center"/>
          </w:tcPr>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 xml:space="preserve">         IV                 MONTAŽNI RADOVI</w:t>
            </w: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IV/1</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Nabavka, transport i ugradnja korugovane PEHD, SN8 cijevi i pripadajućih fazonskih komada sa potrebnim spojnim i zaptivnim materijalom za spoj kanalica na reviziona okna kolektora.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1</w:t>
            </w:r>
            <w:r w:rsidRPr="00DA13C4">
              <w:rPr>
                <w:rFonts w:ascii="Times New Roman" w:hAnsi="Times New Roman" w:cs="Times New Roman"/>
                <w:sz w:val="20"/>
                <w:szCs w:val="20"/>
              </w:rPr>
              <w:t xml:space="preserve">.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DN 339.4/300 mm</w:t>
            </w:r>
          </w:p>
        </w:tc>
        <w:tc>
          <w:tcPr>
            <w:tcW w:w="1596" w:type="dxa"/>
            <w:vAlign w:val="center"/>
          </w:tcPr>
          <w:p w:rsidR="00DA13C4" w:rsidRPr="00DA13C4" w:rsidRDefault="00DA13C4" w:rsidP="00A9695D">
            <w:pPr>
              <w:pStyle w:val="NoSpacing"/>
              <w:jc w:val="center"/>
              <w:rPr>
                <w:rFonts w:ascii="Times New Roman" w:eastAsia="Times New Roman" w:hAnsi="Times New Roman" w:cs="Times New Roman"/>
                <w:sz w:val="20"/>
                <w:szCs w:val="20"/>
                <w:vertAlign w:val="superscript"/>
              </w:rPr>
            </w:pPr>
            <w:r w:rsidRPr="00DA13C4">
              <w:rPr>
                <w:rFonts w:ascii="Times New Roman" w:eastAsia="Times New Roman" w:hAnsi="Times New Roman" w:cs="Times New Roman"/>
                <w:sz w:val="20"/>
                <w:szCs w:val="20"/>
              </w:rPr>
              <w:t>m</w:t>
            </w:r>
            <w:r w:rsidRPr="00DA13C4">
              <w:rPr>
                <w:rFonts w:ascii="Times New Roman" w:eastAsia="Times New Roman" w:hAnsi="Times New Roman" w:cs="Times New Roman"/>
                <w:sz w:val="20"/>
                <w:szCs w:val="20"/>
                <w:vertAlign w:val="superscript"/>
              </w:rPr>
              <w:t>1</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135,00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IV/2</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Nabavka,transport i ugradnja okruglih poklopaca za laki saobraćaj, od nodularnog liva sa šarkom za otvaranje, 250kN, svijetli otvor Φ600 mm.</w:t>
            </w: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komadu.</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Kom</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14,00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IV</w:t>
            </w:r>
          </w:p>
        </w:tc>
        <w:tc>
          <w:tcPr>
            <w:tcW w:w="7765" w:type="dxa"/>
            <w:gridSpan w:val="4"/>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b/>
                <w:sz w:val="20"/>
                <w:szCs w:val="20"/>
              </w:rPr>
              <w:t>UKUPNO MONTAŽNI RADOVI</w:t>
            </w:r>
          </w:p>
        </w:tc>
        <w:tc>
          <w:tcPr>
            <w:tcW w:w="1596" w:type="dxa"/>
            <w:shd w:val="clear" w:color="auto" w:fill="D9D9D9" w:themeFill="background1" w:themeFillShade="D9"/>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vAlign w:val="center"/>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10320" w:type="dxa"/>
            <w:gridSpan w:val="6"/>
            <w:shd w:val="clear" w:color="auto" w:fill="D9D9D9" w:themeFill="background1" w:themeFillShade="D9"/>
            <w:vAlign w:val="center"/>
          </w:tcPr>
          <w:p w:rsidR="00DA13C4" w:rsidRPr="00DA13C4" w:rsidRDefault="00DA13C4" w:rsidP="00A9695D">
            <w:pPr>
              <w:pStyle w:val="NoSpacing"/>
              <w:rPr>
                <w:rFonts w:ascii="Times New Roman" w:hAnsi="Times New Roman" w:cs="Times New Roman"/>
                <w:b/>
                <w:sz w:val="20"/>
                <w:szCs w:val="20"/>
              </w:rPr>
            </w:pPr>
            <w:r w:rsidRPr="00DA13C4">
              <w:rPr>
                <w:rFonts w:ascii="Times New Roman" w:hAnsi="Times New Roman" w:cs="Times New Roman"/>
                <w:b/>
                <w:sz w:val="20"/>
                <w:szCs w:val="20"/>
              </w:rPr>
              <w:t xml:space="preserve">        V                    ZAVRŠNI RADOVI</w:t>
            </w: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V/1</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 xml:space="preserve">Izrada asfaltnog kolovoza na dionici koja je raskopana radi polaganja cjevovoda. Debljinu uskladiti sa postojećom debljinom asfalta. </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2</w:t>
            </w:r>
            <w:r w:rsidRPr="00DA13C4">
              <w:rPr>
                <w:rFonts w:ascii="Times New Roman" w:hAnsi="Times New Roman" w:cs="Times New Roman"/>
                <w:sz w:val="20"/>
                <w:szCs w:val="20"/>
              </w:rPr>
              <w:t>.</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2</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8,00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V/2</w:t>
            </w:r>
          </w:p>
        </w:tc>
        <w:tc>
          <w:tcPr>
            <w:tcW w:w="2977" w:type="dxa"/>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Betoniranje trase kanala betonom MB25 sa potrebnom armaturnom mrežom Ø8mm debljine betona 10cm.</w:t>
            </w:r>
          </w:p>
          <w:p w:rsidR="00DA13C4" w:rsidRPr="00DA13C4" w:rsidRDefault="00DA13C4" w:rsidP="00A9695D">
            <w:pPr>
              <w:pStyle w:val="NoSpacing"/>
              <w:rPr>
                <w:rFonts w:ascii="Times New Roman" w:hAnsi="Times New Roman" w:cs="Times New Roman"/>
                <w:sz w:val="20"/>
                <w:szCs w:val="20"/>
              </w:rPr>
            </w:pPr>
          </w:p>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sz w:val="20"/>
                <w:szCs w:val="20"/>
              </w:rPr>
              <w:t>Obračun po m</w:t>
            </w:r>
            <w:r w:rsidRPr="00DA13C4">
              <w:rPr>
                <w:rFonts w:ascii="Times New Roman" w:hAnsi="Times New Roman" w:cs="Times New Roman"/>
                <w:sz w:val="20"/>
                <w:szCs w:val="20"/>
                <w:vertAlign w:val="superscript"/>
              </w:rPr>
              <w:t>2</w:t>
            </w:r>
            <w:r w:rsidRPr="00DA13C4">
              <w:rPr>
                <w:rFonts w:ascii="Times New Roman" w:hAnsi="Times New Roman" w:cs="Times New Roman"/>
                <w:sz w:val="20"/>
                <w:szCs w:val="20"/>
              </w:rPr>
              <w:t>.</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vertAlign w:val="superscript"/>
              </w:rPr>
            </w:pPr>
            <w:r w:rsidRPr="00DA13C4">
              <w:rPr>
                <w:rFonts w:ascii="Times New Roman" w:hAnsi="Times New Roman" w:cs="Times New Roman"/>
                <w:sz w:val="20"/>
                <w:szCs w:val="20"/>
              </w:rPr>
              <w:t>m</w:t>
            </w:r>
            <w:r w:rsidRPr="00DA13C4">
              <w:rPr>
                <w:rFonts w:ascii="Times New Roman" w:hAnsi="Times New Roman" w:cs="Times New Roman"/>
                <w:sz w:val="20"/>
                <w:szCs w:val="20"/>
                <w:vertAlign w:val="superscript"/>
              </w:rPr>
              <w:t>2</w:t>
            </w:r>
          </w:p>
        </w:tc>
        <w:tc>
          <w:tcPr>
            <w:tcW w:w="1596" w:type="dxa"/>
            <w:vAlign w:val="center"/>
          </w:tcPr>
          <w:p w:rsidR="00DA13C4" w:rsidRPr="00DA13C4" w:rsidRDefault="00DA13C4" w:rsidP="00A9695D">
            <w:pPr>
              <w:pStyle w:val="NoSpacing"/>
              <w:jc w:val="center"/>
              <w:rPr>
                <w:rFonts w:ascii="Times New Roman" w:hAnsi="Times New Roman" w:cs="Times New Roman"/>
                <w:sz w:val="20"/>
                <w:szCs w:val="20"/>
              </w:rPr>
            </w:pPr>
            <w:r w:rsidRPr="00DA13C4">
              <w:rPr>
                <w:rFonts w:ascii="Times New Roman" w:hAnsi="Times New Roman" w:cs="Times New Roman"/>
                <w:sz w:val="20"/>
                <w:szCs w:val="20"/>
              </w:rPr>
              <w:t>12,00</w:t>
            </w: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jc w:val="center"/>
              <w:rPr>
                <w:rFonts w:ascii="Times New Roman" w:hAnsi="Times New Roman" w:cs="Times New Roman"/>
                <w:b/>
                <w:sz w:val="20"/>
                <w:szCs w:val="20"/>
              </w:rPr>
            </w:pPr>
            <w:r w:rsidRPr="00DA13C4">
              <w:rPr>
                <w:rFonts w:ascii="Times New Roman" w:hAnsi="Times New Roman" w:cs="Times New Roman"/>
                <w:b/>
                <w:sz w:val="20"/>
                <w:szCs w:val="20"/>
              </w:rPr>
              <w:t>V</w:t>
            </w:r>
          </w:p>
        </w:tc>
        <w:tc>
          <w:tcPr>
            <w:tcW w:w="7765" w:type="dxa"/>
            <w:gridSpan w:val="4"/>
            <w:vAlign w:val="bottom"/>
          </w:tcPr>
          <w:p w:rsidR="00DA13C4" w:rsidRPr="00DA13C4" w:rsidRDefault="00DA13C4" w:rsidP="00A9695D">
            <w:pPr>
              <w:pStyle w:val="NoSpacing"/>
              <w:rPr>
                <w:rFonts w:ascii="Times New Roman" w:hAnsi="Times New Roman" w:cs="Times New Roman"/>
                <w:sz w:val="20"/>
                <w:szCs w:val="20"/>
              </w:rPr>
            </w:pPr>
            <w:r w:rsidRPr="00DA13C4">
              <w:rPr>
                <w:rFonts w:ascii="Times New Roman" w:hAnsi="Times New Roman" w:cs="Times New Roman"/>
                <w:b/>
                <w:sz w:val="20"/>
                <w:szCs w:val="20"/>
              </w:rPr>
              <w:t>UKUPNO ZAVRŠNI RADOVI</w:t>
            </w:r>
          </w:p>
        </w:tc>
        <w:tc>
          <w:tcPr>
            <w:tcW w:w="1596" w:type="dxa"/>
            <w:shd w:val="clear" w:color="auto" w:fill="D9D9D9" w:themeFill="background1" w:themeFillShade="D9"/>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rPr>
                <w:rFonts w:ascii="Times New Roman" w:hAnsi="Times New Roman" w:cs="Times New Roman"/>
                <w:sz w:val="20"/>
                <w:szCs w:val="20"/>
              </w:rPr>
            </w:pPr>
          </w:p>
        </w:tc>
        <w:tc>
          <w:tcPr>
            <w:tcW w:w="2977" w:type="dxa"/>
            <w:vAlign w:val="bottom"/>
          </w:tcPr>
          <w:p w:rsidR="00DA13C4" w:rsidRPr="00DA13C4" w:rsidRDefault="00DA13C4" w:rsidP="00A9695D">
            <w:pPr>
              <w:pStyle w:val="NoSpacing"/>
              <w:rPr>
                <w:rFonts w:ascii="Times New Roman" w:hAnsi="Times New Roman" w:cs="Times New Roman"/>
                <w:sz w:val="20"/>
                <w:szCs w:val="20"/>
              </w:rPr>
            </w:pPr>
          </w:p>
        </w:tc>
        <w:tc>
          <w:tcPr>
            <w:tcW w:w="1596" w:type="dxa"/>
            <w:vAlign w:val="center"/>
          </w:tcPr>
          <w:p w:rsidR="00DA13C4" w:rsidRPr="00DA13C4" w:rsidRDefault="00DA13C4" w:rsidP="00A9695D">
            <w:pPr>
              <w:pStyle w:val="NoSpacing"/>
              <w:rPr>
                <w:rFonts w:ascii="Times New Roman" w:hAnsi="Times New Roman" w:cs="Times New Roman"/>
                <w:sz w:val="20"/>
                <w:szCs w:val="20"/>
              </w:rPr>
            </w:pPr>
          </w:p>
        </w:tc>
        <w:tc>
          <w:tcPr>
            <w:tcW w:w="1596" w:type="dxa"/>
            <w:vAlign w:val="center"/>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r w:rsidR="00DA13C4" w:rsidRPr="00DA13C4" w:rsidTr="00DA13C4">
        <w:tc>
          <w:tcPr>
            <w:tcW w:w="959" w:type="dxa"/>
            <w:vAlign w:val="center"/>
          </w:tcPr>
          <w:p w:rsidR="00DA13C4" w:rsidRPr="00DA13C4" w:rsidRDefault="00DA13C4" w:rsidP="00A9695D">
            <w:pPr>
              <w:pStyle w:val="NoSpacing"/>
              <w:rPr>
                <w:rFonts w:ascii="Times New Roman" w:hAnsi="Times New Roman" w:cs="Times New Roman"/>
                <w:sz w:val="20"/>
                <w:szCs w:val="20"/>
              </w:rPr>
            </w:pPr>
          </w:p>
        </w:tc>
        <w:tc>
          <w:tcPr>
            <w:tcW w:w="2977" w:type="dxa"/>
            <w:vAlign w:val="bottom"/>
          </w:tcPr>
          <w:p w:rsidR="00DA13C4" w:rsidRPr="00DA13C4" w:rsidRDefault="00DA13C4" w:rsidP="00A9695D">
            <w:pPr>
              <w:pStyle w:val="NoSpacing"/>
              <w:rPr>
                <w:rFonts w:ascii="Times New Roman" w:hAnsi="Times New Roman" w:cs="Times New Roman"/>
                <w:sz w:val="20"/>
                <w:szCs w:val="20"/>
              </w:rPr>
            </w:pPr>
          </w:p>
        </w:tc>
        <w:tc>
          <w:tcPr>
            <w:tcW w:w="1596" w:type="dxa"/>
            <w:vAlign w:val="center"/>
          </w:tcPr>
          <w:p w:rsidR="00DA13C4" w:rsidRPr="00DA13C4" w:rsidRDefault="00DA13C4" w:rsidP="00A9695D">
            <w:pPr>
              <w:pStyle w:val="NoSpacing"/>
              <w:rPr>
                <w:rFonts w:ascii="Times New Roman" w:hAnsi="Times New Roman" w:cs="Times New Roman"/>
                <w:sz w:val="20"/>
                <w:szCs w:val="20"/>
              </w:rPr>
            </w:pPr>
          </w:p>
        </w:tc>
        <w:tc>
          <w:tcPr>
            <w:tcW w:w="1596" w:type="dxa"/>
            <w:vAlign w:val="center"/>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c>
          <w:tcPr>
            <w:tcW w:w="1596" w:type="dxa"/>
          </w:tcPr>
          <w:p w:rsidR="00DA13C4" w:rsidRPr="00DA13C4" w:rsidRDefault="00DA13C4" w:rsidP="00A9695D">
            <w:pPr>
              <w:pStyle w:val="NoSpacing"/>
              <w:rPr>
                <w:rFonts w:ascii="Times New Roman" w:hAnsi="Times New Roman" w:cs="Times New Roman"/>
                <w:sz w:val="20"/>
                <w:szCs w:val="20"/>
              </w:rPr>
            </w:pPr>
          </w:p>
        </w:tc>
      </w:tr>
    </w:tbl>
    <w:p w:rsidR="00DA13C4" w:rsidRPr="001542DB" w:rsidRDefault="00DA13C4" w:rsidP="00DA13C4">
      <w:pPr>
        <w:pStyle w:val="NoSpacing"/>
      </w:pPr>
    </w:p>
    <w:p w:rsidR="00DA13C4" w:rsidRPr="001542DB" w:rsidRDefault="00DA13C4" w:rsidP="00DA13C4">
      <w:pPr>
        <w:pStyle w:val="NoSpacing"/>
      </w:pPr>
    </w:p>
    <w:p w:rsidR="00DA13C4" w:rsidRPr="001542DB" w:rsidRDefault="00DA13C4" w:rsidP="00DA13C4">
      <w:pPr>
        <w:pStyle w:val="NoSpacing"/>
      </w:pPr>
    </w:p>
    <w:p w:rsidR="00DA13C4" w:rsidRPr="001542DB" w:rsidRDefault="00DA13C4" w:rsidP="00DA13C4">
      <w:pPr>
        <w:pStyle w:val="NoSpacing"/>
      </w:pPr>
    </w:p>
    <w:p w:rsidR="00DA13C4" w:rsidRPr="001542DB" w:rsidRDefault="00DA13C4" w:rsidP="00DA13C4">
      <w:pPr>
        <w:pStyle w:val="NoSpacing"/>
      </w:pPr>
    </w:p>
    <w:p w:rsidR="00DA13C4" w:rsidRPr="00586300" w:rsidRDefault="00DA13C4" w:rsidP="00DA13C4">
      <w:pPr>
        <w:pStyle w:val="NoSpacing"/>
        <w:jc w:val="center"/>
        <w:rPr>
          <w:b/>
          <w:sz w:val="28"/>
          <w:szCs w:val="28"/>
        </w:rPr>
      </w:pPr>
      <w:r w:rsidRPr="00586300">
        <w:rPr>
          <w:b/>
          <w:sz w:val="28"/>
          <w:szCs w:val="28"/>
        </w:rPr>
        <w:t>R E K A P I T U L A C I J A</w:t>
      </w:r>
    </w:p>
    <w:p w:rsidR="00DA13C4" w:rsidRPr="001542DB" w:rsidRDefault="00DA13C4" w:rsidP="00DA13C4">
      <w:pPr>
        <w:pStyle w:val="NoSpacing"/>
        <w:rPr>
          <w:rFonts w:eastAsia="Times New Roman"/>
        </w:rPr>
      </w:pPr>
    </w:p>
    <w:p w:rsidR="00DA13C4" w:rsidRPr="001542DB" w:rsidRDefault="00DA13C4" w:rsidP="00DA13C4">
      <w:pPr>
        <w:pStyle w:val="NoSpacing"/>
        <w:rPr>
          <w:rFonts w:eastAsia="Times New Roman"/>
        </w:rPr>
      </w:pPr>
    </w:p>
    <w:tbl>
      <w:tblPr>
        <w:tblW w:w="9574" w:type="dxa"/>
        <w:tblInd w:w="436" w:type="dxa"/>
        <w:tblLayout w:type="fixed"/>
        <w:tblCellMar>
          <w:left w:w="0" w:type="dxa"/>
          <w:right w:w="0" w:type="dxa"/>
        </w:tblCellMar>
        <w:tblLook w:val="0000"/>
      </w:tblPr>
      <w:tblGrid>
        <w:gridCol w:w="850"/>
        <w:gridCol w:w="6264"/>
        <w:gridCol w:w="2460"/>
      </w:tblGrid>
      <w:tr w:rsidR="00DA13C4" w:rsidRPr="001542DB" w:rsidTr="00A9695D">
        <w:trPr>
          <w:trHeight w:val="283"/>
        </w:trPr>
        <w:tc>
          <w:tcPr>
            <w:tcW w:w="850" w:type="dxa"/>
            <w:tcBorders>
              <w:top w:val="single" w:sz="8" w:space="0" w:color="auto"/>
              <w:left w:val="single" w:sz="8" w:space="0" w:color="auto"/>
              <w:right w:val="single" w:sz="8" w:space="0" w:color="auto"/>
            </w:tcBorders>
            <w:shd w:val="clear" w:color="auto" w:fill="auto"/>
            <w:vAlign w:val="bottom"/>
          </w:tcPr>
          <w:p w:rsidR="00DA13C4" w:rsidRPr="00586300" w:rsidRDefault="00DA13C4" w:rsidP="00A9695D">
            <w:pPr>
              <w:pStyle w:val="NoSpacing"/>
              <w:jc w:val="center"/>
              <w:rPr>
                <w:b/>
                <w:w w:val="89"/>
              </w:rPr>
            </w:pPr>
            <w:r>
              <w:rPr>
                <w:b/>
                <w:w w:val="89"/>
              </w:rPr>
              <w:t>R.br.</w:t>
            </w:r>
          </w:p>
        </w:tc>
        <w:tc>
          <w:tcPr>
            <w:tcW w:w="6264" w:type="dxa"/>
            <w:tcBorders>
              <w:top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1542DB">
              <w:t xml:space="preserve">   </w:t>
            </w:r>
            <w:r w:rsidRPr="003009BF">
              <w:rPr>
                <w:b/>
              </w:rPr>
              <w:t>Naziv radova</w:t>
            </w:r>
          </w:p>
        </w:tc>
        <w:tc>
          <w:tcPr>
            <w:tcW w:w="2460" w:type="dxa"/>
            <w:tcBorders>
              <w:top w:val="single" w:sz="8" w:space="0" w:color="auto"/>
              <w:right w:val="single" w:sz="8" w:space="0" w:color="auto"/>
            </w:tcBorders>
            <w:shd w:val="clear" w:color="auto" w:fill="auto"/>
            <w:vAlign w:val="bottom"/>
          </w:tcPr>
          <w:p w:rsidR="00DA13C4" w:rsidRPr="003009BF" w:rsidRDefault="00DA13C4" w:rsidP="00A9695D">
            <w:pPr>
              <w:pStyle w:val="NoSpacing"/>
              <w:jc w:val="center"/>
              <w:rPr>
                <w:b/>
                <w:w w:val="98"/>
              </w:rPr>
            </w:pPr>
            <w:r w:rsidRPr="00F27813">
              <w:rPr>
                <w:b/>
                <w:w w:val="98"/>
              </w:rPr>
              <w:t>UKUPNO</w:t>
            </w:r>
            <w:r>
              <w:rPr>
                <w:b/>
                <w:w w:val="98"/>
              </w:rPr>
              <w:t xml:space="preserve"> </w:t>
            </w:r>
            <w:r w:rsidRPr="00F27813">
              <w:rPr>
                <w:b/>
                <w:w w:val="96"/>
              </w:rPr>
              <w:t>(€)</w:t>
            </w:r>
          </w:p>
        </w:tc>
      </w:tr>
      <w:tr w:rsidR="00DA13C4" w:rsidRPr="001542DB" w:rsidTr="00A9695D">
        <w:trPr>
          <w:trHeight w:val="283"/>
        </w:trPr>
        <w:tc>
          <w:tcPr>
            <w:tcW w:w="850" w:type="dxa"/>
            <w:tcBorders>
              <w:top w:val="single" w:sz="8" w:space="0" w:color="auto"/>
              <w:left w:val="single" w:sz="8" w:space="0" w:color="auto"/>
              <w:right w:val="single" w:sz="8" w:space="0" w:color="auto"/>
            </w:tcBorders>
            <w:shd w:val="clear" w:color="auto" w:fill="auto"/>
            <w:vAlign w:val="bottom"/>
          </w:tcPr>
          <w:p w:rsidR="00DA13C4" w:rsidRPr="00586300" w:rsidRDefault="00DA13C4" w:rsidP="00A9695D">
            <w:pPr>
              <w:pStyle w:val="NoSpacing"/>
              <w:jc w:val="center"/>
              <w:rPr>
                <w:b/>
                <w:w w:val="89"/>
              </w:rPr>
            </w:pPr>
            <w:r w:rsidRPr="00586300">
              <w:rPr>
                <w:b/>
                <w:w w:val="89"/>
              </w:rPr>
              <w:t>I</w:t>
            </w:r>
          </w:p>
        </w:tc>
        <w:tc>
          <w:tcPr>
            <w:tcW w:w="6264" w:type="dxa"/>
            <w:tcBorders>
              <w:top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t xml:space="preserve">   </w:t>
            </w:r>
            <w:r w:rsidRPr="001542DB">
              <w:t>PRETHODNI RADOVI</w:t>
            </w:r>
          </w:p>
        </w:tc>
        <w:tc>
          <w:tcPr>
            <w:tcW w:w="2460" w:type="dxa"/>
            <w:tcBorders>
              <w:top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DA13C4" w:rsidRPr="00586300" w:rsidRDefault="00DA13C4" w:rsidP="00A9695D">
            <w:pPr>
              <w:pStyle w:val="NoSpacing"/>
              <w:jc w:val="center"/>
              <w:rPr>
                <w:b/>
              </w:rPr>
            </w:pPr>
            <w:r w:rsidRPr="00586300">
              <w:rPr>
                <w:b/>
              </w:rPr>
              <w:t>II</w:t>
            </w:r>
          </w:p>
        </w:tc>
        <w:tc>
          <w:tcPr>
            <w:tcW w:w="6264"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1542DB">
              <w:t xml:space="preserve">   ZEMLJANI RADOVI</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DA13C4" w:rsidRPr="00586300" w:rsidRDefault="00DA13C4" w:rsidP="00A9695D">
            <w:pPr>
              <w:pStyle w:val="NoSpacing"/>
              <w:jc w:val="center"/>
              <w:rPr>
                <w:b/>
                <w:w w:val="99"/>
              </w:rPr>
            </w:pPr>
            <w:r w:rsidRPr="00586300">
              <w:rPr>
                <w:b/>
                <w:w w:val="99"/>
              </w:rPr>
              <w:t>III</w:t>
            </w:r>
          </w:p>
        </w:tc>
        <w:tc>
          <w:tcPr>
            <w:tcW w:w="6264"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1542DB">
              <w:t xml:space="preserve">   ARMIRAČKO-BETONSKI RADOVI</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p>
        </w:tc>
      </w:tr>
      <w:tr w:rsidR="00DA13C4" w:rsidRPr="001542DB" w:rsidTr="00A9695D">
        <w:trPr>
          <w:trHeight w:val="265"/>
        </w:trPr>
        <w:tc>
          <w:tcPr>
            <w:tcW w:w="850" w:type="dxa"/>
            <w:tcBorders>
              <w:top w:val="single" w:sz="8" w:space="0" w:color="auto"/>
              <w:left w:val="single" w:sz="8" w:space="0" w:color="auto"/>
              <w:right w:val="single" w:sz="8" w:space="0" w:color="auto"/>
            </w:tcBorders>
            <w:shd w:val="clear" w:color="auto" w:fill="auto"/>
            <w:vAlign w:val="bottom"/>
          </w:tcPr>
          <w:p w:rsidR="00DA13C4" w:rsidRPr="00586300" w:rsidRDefault="00DA13C4" w:rsidP="00A9695D">
            <w:pPr>
              <w:pStyle w:val="NoSpacing"/>
              <w:jc w:val="center"/>
              <w:rPr>
                <w:b/>
                <w:w w:val="96"/>
              </w:rPr>
            </w:pPr>
            <w:r w:rsidRPr="00586300">
              <w:rPr>
                <w:b/>
                <w:w w:val="96"/>
              </w:rPr>
              <w:t>IV</w:t>
            </w:r>
          </w:p>
        </w:tc>
        <w:tc>
          <w:tcPr>
            <w:tcW w:w="6264" w:type="dxa"/>
            <w:tcBorders>
              <w:top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1542DB">
              <w:t xml:space="preserve">   MONTAŽNI RADOVI</w:t>
            </w:r>
          </w:p>
        </w:tc>
        <w:tc>
          <w:tcPr>
            <w:tcW w:w="2460" w:type="dxa"/>
            <w:tcBorders>
              <w:top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DA13C4" w:rsidRPr="00586300" w:rsidRDefault="00DA13C4" w:rsidP="00A9695D">
            <w:pPr>
              <w:pStyle w:val="NoSpacing"/>
              <w:jc w:val="center"/>
              <w:rPr>
                <w:b/>
                <w:w w:val="99"/>
              </w:rPr>
            </w:pPr>
            <w:r w:rsidRPr="00586300">
              <w:rPr>
                <w:b/>
                <w:w w:val="99"/>
              </w:rPr>
              <w:t>V</w:t>
            </w:r>
          </w:p>
        </w:tc>
        <w:tc>
          <w:tcPr>
            <w:tcW w:w="6264"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1542DB">
              <w:t xml:space="preserve">   ZAVRŠNI RADOVI</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711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rPr>
                <w:rFonts w:eastAsia="Times New Roman"/>
              </w:rPr>
            </w:pPr>
            <w:r w:rsidRPr="00586300">
              <w:rPr>
                <w:b/>
              </w:rPr>
              <w:t xml:space="preserve">           </w:t>
            </w:r>
            <w:r>
              <w:rPr>
                <w:b/>
              </w:rPr>
              <w:t xml:space="preserve">        </w:t>
            </w:r>
            <w:r w:rsidRPr="00586300">
              <w:rPr>
                <w:b/>
              </w:rPr>
              <w:t>UKUPNO :</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711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DA13C4" w:rsidRPr="00586300" w:rsidRDefault="00DA13C4" w:rsidP="00A9695D">
            <w:pPr>
              <w:pStyle w:val="NoSpacing"/>
              <w:rPr>
                <w:b/>
              </w:rPr>
            </w:pPr>
            <w:r>
              <w:rPr>
                <w:b/>
              </w:rPr>
              <w:t xml:space="preserve">                   PDV:</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pPr>
          </w:p>
        </w:tc>
      </w:tr>
      <w:tr w:rsidR="00DA13C4" w:rsidRPr="001542DB" w:rsidTr="00A9695D">
        <w:trPr>
          <w:trHeight w:val="263"/>
        </w:trPr>
        <w:tc>
          <w:tcPr>
            <w:tcW w:w="711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DA13C4" w:rsidRDefault="00DA13C4" w:rsidP="00A9695D">
            <w:pPr>
              <w:pStyle w:val="NoSpacing"/>
              <w:rPr>
                <w:b/>
              </w:rPr>
            </w:pPr>
            <w:r>
              <w:rPr>
                <w:b/>
              </w:rPr>
              <w:t xml:space="preserve">                   UKUPNO SA PDV-om:</w:t>
            </w:r>
          </w:p>
        </w:tc>
        <w:tc>
          <w:tcPr>
            <w:tcW w:w="2460" w:type="dxa"/>
            <w:tcBorders>
              <w:top w:val="single" w:sz="8" w:space="0" w:color="auto"/>
              <w:bottom w:val="single" w:sz="8" w:space="0" w:color="auto"/>
              <w:right w:val="single" w:sz="8" w:space="0" w:color="auto"/>
            </w:tcBorders>
            <w:shd w:val="clear" w:color="auto" w:fill="auto"/>
            <w:vAlign w:val="bottom"/>
          </w:tcPr>
          <w:p w:rsidR="00DA13C4" w:rsidRPr="001542DB" w:rsidRDefault="00DA13C4" w:rsidP="00A9695D">
            <w:pPr>
              <w:pStyle w:val="NoSpacing"/>
            </w:pPr>
          </w:p>
        </w:tc>
      </w:tr>
    </w:tbl>
    <w:p w:rsidR="00DA13C4" w:rsidRPr="001542DB" w:rsidRDefault="0047741B" w:rsidP="00DA13C4">
      <w:pPr>
        <w:pStyle w:val="NoSpacing"/>
        <w:rPr>
          <w:rFonts w:eastAsia="Times New Roman"/>
        </w:rPr>
      </w:pPr>
      <w:r>
        <w:rPr>
          <w:rFonts w:eastAsia="Times New Roman"/>
        </w:rPr>
        <w:pict>
          <v:line id="_x0000_s1026" style="position:absolute;z-index:-251660288;mso-position-horizontal-relative:text;mso-position-vertical-relative:text" from=".55pt,302.5pt" to="471.4pt,302.5pt" o:userdrawn="t" strokeweight=".25408mm"/>
        </w:pict>
      </w:r>
      <w:r>
        <w:rPr>
          <w:rFonts w:eastAsia="Times New Roman"/>
        </w:rPr>
        <w:pict>
          <v:rect id="_x0000_s1027" style="position:absolute;margin-left:.4pt;margin-top:-42.6pt;width:1pt;height:1pt;z-index:-251659264;mso-position-horizontal-relative:text;mso-position-vertical-relative:text" o:userdrawn="t" fillcolor="black" strokecolor="none"/>
        </w:pict>
      </w:r>
      <w:r>
        <w:rPr>
          <w:rFonts w:eastAsia="Times New Roman"/>
        </w:rPr>
        <w:pict>
          <v:rect id="_x0000_s1028" style="position:absolute;margin-left:24.05pt;margin-top:-27.1pt;width:.95pt;height:.95pt;z-index:-251658240;mso-position-horizontal-relative:text;mso-position-vertical-relative:text" o:userdrawn="t" fillcolor="black" strokecolor="none"/>
        </w:pict>
      </w:r>
      <w:r>
        <w:rPr>
          <w:rFonts w:eastAsia="Times New Roman"/>
        </w:rPr>
        <w:pict>
          <v:rect id="_x0000_s1029" style="position:absolute;margin-left:24.55pt;margin-top:-27.1pt;width:.95pt;height:.95pt;z-index:-251657216;mso-position-horizontal-relative:text;mso-position-vertical-relative:text" o:userdrawn="t" fillcolor="black" strokecolor="none"/>
        </w:pict>
      </w:r>
    </w:p>
    <w:p w:rsidR="00DA13C4" w:rsidRPr="001542DB" w:rsidRDefault="00DA13C4" w:rsidP="00DA13C4">
      <w:pPr>
        <w:pStyle w:val="NoSpacing"/>
        <w:rPr>
          <w:rFonts w:eastAsia="Times New Roman"/>
        </w:rPr>
      </w:pPr>
    </w:p>
    <w:p w:rsidR="004406E5" w:rsidRDefault="004406E5" w:rsidP="004406E5">
      <w:pPr>
        <w:jc w:val="center"/>
        <w:rPr>
          <w:rFonts w:ascii="Arial" w:hAnsi="Arial"/>
          <w:b/>
          <w:sz w:val="28"/>
          <w:szCs w:val="28"/>
          <w:u w:val="single"/>
        </w:rPr>
      </w:pPr>
    </w:p>
    <w:p w:rsidR="004406E5" w:rsidRDefault="004406E5" w:rsidP="004406E5">
      <w:pPr>
        <w:jc w:val="center"/>
        <w:rPr>
          <w:rFonts w:ascii="Arial" w:hAnsi="Arial"/>
          <w:b/>
          <w:sz w:val="28"/>
          <w:szCs w:val="28"/>
          <w:u w:val="single"/>
        </w:rPr>
      </w:pPr>
    </w:p>
    <w:p w:rsidR="004406E5" w:rsidRDefault="004406E5" w:rsidP="004406E5">
      <w:pPr>
        <w:jc w:val="center"/>
        <w:rPr>
          <w:rFonts w:ascii="Arial" w:hAnsi="Arial"/>
          <w:b/>
          <w:sz w:val="28"/>
          <w:szCs w:val="28"/>
          <w:u w:val="single"/>
        </w:rPr>
      </w:pPr>
    </w:p>
    <w:p w:rsidR="004406E5" w:rsidRDefault="004406E5" w:rsidP="004406E5">
      <w:pPr>
        <w:rPr>
          <w:rFonts w:ascii="Arial" w:hAnsi="Arial"/>
          <w:b/>
          <w:sz w:val="28"/>
          <w:szCs w:val="28"/>
          <w:u w:val="single"/>
        </w:rPr>
      </w:pPr>
    </w:p>
    <w:p w:rsidR="00B60537" w:rsidRDefault="00B60537"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DA13C4">
      <w:pP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453DA0" w:rsidRDefault="00453DA0" w:rsidP="004406E5">
      <w:pPr>
        <w:jc w:val="center"/>
        <w:rPr>
          <w:rFonts w:ascii="Arial" w:hAnsi="Arial"/>
          <w:b/>
          <w:sz w:val="28"/>
          <w:szCs w:val="28"/>
          <w:u w:val="single"/>
        </w:rPr>
      </w:pPr>
    </w:p>
    <w:p w:rsidR="00AF7F15" w:rsidRDefault="00AF7F15" w:rsidP="004406E5">
      <w:pPr>
        <w:jc w:val="center"/>
        <w:rPr>
          <w:rFonts w:ascii="Arial" w:hAnsi="Arial"/>
          <w:b/>
          <w:sz w:val="28"/>
          <w:szCs w:val="28"/>
          <w:u w:val="single"/>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A497A">
        <w:rPr>
          <w:rFonts w:ascii="Times New Roman" w:hAnsi="Times New Roman" w:cs="Times New Roman"/>
          <w:color w:val="000000"/>
          <w:sz w:val="24"/>
          <w:szCs w:val="24"/>
          <w:lang w:val="pl-PL"/>
        </w:rPr>
        <w:t>3818</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A497A">
        <w:rPr>
          <w:rFonts w:ascii="Times New Roman" w:hAnsi="Times New Roman" w:cs="Times New Roman"/>
          <w:color w:val="000000"/>
          <w:sz w:val="24"/>
          <w:szCs w:val="24"/>
          <w:lang w:val="pl-PL"/>
        </w:rPr>
        <w:t>15.12.</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BA1FB9">
        <w:rPr>
          <w:rFonts w:ascii="Times New Roman" w:hAnsi="Times New Roman" w:cs="Times New Roman"/>
          <w:color w:val="000000"/>
          <w:sz w:val="24"/>
          <w:szCs w:val="24"/>
          <w:lang w:val="pl-PL"/>
        </w:rPr>
        <w:t>Amandman VI</w:t>
      </w:r>
      <w:r w:rsidR="00126C70">
        <w:rPr>
          <w:rFonts w:ascii="Times New Roman" w:hAnsi="Times New Roman" w:cs="Times New Roman"/>
          <w:color w:val="000000"/>
          <w:sz w:val="24"/>
          <w:szCs w:val="24"/>
          <w:lang w:val="pl-PL"/>
        </w:rPr>
        <w:t>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126C70">
        <w:rPr>
          <w:rFonts w:ascii="Times New Roman" w:hAnsi="Times New Roman" w:cs="Times New Roman"/>
          <w:color w:val="000000"/>
          <w:sz w:val="24"/>
          <w:szCs w:val="24"/>
          <w:lang w:val="pl-PL"/>
        </w:rPr>
        <w:t>3154</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126C70">
        <w:rPr>
          <w:rFonts w:ascii="Times New Roman" w:hAnsi="Times New Roman" w:cs="Times New Roman"/>
          <w:color w:val="000000"/>
          <w:sz w:val="24"/>
          <w:szCs w:val="24"/>
          <w:lang w:val="pl-PL"/>
        </w:rPr>
        <w:t>24.10</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A497A">
        <w:rPr>
          <w:rFonts w:ascii="Times New Roman" w:hAnsi="Times New Roman" w:cs="Times New Roman"/>
          <w:color w:val="000000"/>
          <w:sz w:val="24"/>
          <w:szCs w:val="24"/>
          <w:lang w:val="pl-PL"/>
        </w:rPr>
        <w:t>3818/1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A497A">
        <w:rPr>
          <w:rFonts w:ascii="Times New Roman" w:hAnsi="Times New Roman" w:cs="Times New Roman"/>
          <w:color w:val="000000"/>
          <w:sz w:val="24"/>
          <w:szCs w:val="24"/>
          <w:lang w:val="pl-PL"/>
        </w:rPr>
        <w:t>15.12.</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Pr>
          <w:rFonts w:ascii="Times New Roman" w:hAnsi="Times New Roman" w:cs="Times New Roman"/>
          <w:color w:val="000000"/>
          <w:sz w:val="24"/>
          <w:szCs w:val="24"/>
          <w:lang w:val="pl-PL"/>
        </w:rPr>
        <w:t>Amandman V</w:t>
      </w:r>
      <w:r w:rsidR="00F073EC">
        <w:rPr>
          <w:rFonts w:ascii="Times New Roman" w:hAnsi="Times New Roman" w:cs="Times New Roman"/>
          <w:color w:val="000000"/>
          <w:sz w:val="24"/>
          <w:szCs w:val="24"/>
          <w:lang w:val="pl-PL"/>
        </w:rPr>
        <w:t>I</w:t>
      </w:r>
      <w:r w:rsidR="00C410E6">
        <w:rPr>
          <w:rFonts w:ascii="Times New Roman" w:hAnsi="Times New Roman" w:cs="Times New Roman"/>
          <w:color w:val="000000"/>
          <w:sz w:val="24"/>
          <w:szCs w:val="24"/>
          <w:lang w:val="pl-PL"/>
        </w:rPr>
        <w:t xml:space="preserve">I, </w:t>
      </w:r>
      <w:r w:rsidR="00C410E6" w:rsidRPr="007D34F3">
        <w:rPr>
          <w:rFonts w:ascii="Times New Roman" w:hAnsi="Times New Roman" w:cs="Times New Roman"/>
          <w:color w:val="000000"/>
          <w:sz w:val="24"/>
          <w:szCs w:val="24"/>
          <w:lang w:val="pl-PL"/>
        </w:rPr>
        <w:t xml:space="preserve">broj: </w:t>
      </w:r>
      <w:r w:rsidR="00C410E6">
        <w:rPr>
          <w:rFonts w:ascii="Times New Roman" w:hAnsi="Times New Roman" w:cs="Times New Roman"/>
          <w:color w:val="000000"/>
          <w:sz w:val="24"/>
          <w:szCs w:val="24"/>
          <w:lang w:val="pl-PL"/>
        </w:rPr>
        <w:t>01-</w:t>
      </w:r>
      <w:r w:rsidR="00F073EC">
        <w:rPr>
          <w:rFonts w:ascii="Times New Roman" w:hAnsi="Times New Roman" w:cs="Times New Roman"/>
          <w:color w:val="000000"/>
          <w:sz w:val="24"/>
          <w:szCs w:val="24"/>
          <w:lang w:val="pl-PL"/>
        </w:rPr>
        <w:t>3154</w:t>
      </w:r>
      <w:r w:rsidR="00C410E6">
        <w:rPr>
          <w:rFonts w:ascii="Times New Roman" w:hAnsi="Times New Roman" w:cs="Times New Roman"/>
          <w:color w:val="000000"/>
          <w:sz w:val="24"/>
          <w:szCs w:val="24"/>
          <w:lang w:val="pl-PL"/>
        </w:rPr>
        <w:t xml:space="preserve"> </w:t>
      </w:r>
      <w:r w:rsidR="00C410E6" w:rsidRPr="007D34F3">
        <w:rPr>
          <w:rFonts w:ascii="Times New Roman" w:hAnsi="Times New Roman" w:cs="Times New Roman"/>
          <w:color w:val="000000"/>
          <w:sz w:val="24"/>
          <w:szCs w:val="24"/>
          <w:lang w:val="pl-PL"/>
        </w:rPr>
        <w:t xml:space="preserve">od </w:t>
      </w:r>
      <w:r w:rsidR="00F073EC">
        <w:rPr>
          <w:rFonts w:ascii="Times New Roman" w:hAnsi="Times New Roman" w:cs="Times New Roman"/>
          <w:color w:val="000000"/>
          <w:sz w:val="24"/>
          <w:szCs w:val="24"/>
          <w:lang w:val="pl-PL"/>
        </w:rPr>
        <w:t>24.10</w:t>
      </w:r>
      <w:r w:rsidR="00C410E6">
        <w:rPr>
          <w:rFonts w:ascii="Times New Roman" w:hAnsi="Times New Roman" w:cs="Times New Roman"/>
          <w:color w:val="000000"/>
          <w:sz w:val="24"/>
          <w:szCs w:val="24"/>
          <w:lang w:val="pl-PL"/>
        </w:rPr>
        <w:t>.2017</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453DA0" w:rsidRPr="00453DA0">
        <w:rPr>
          <w:rFonts w:ascii="Times New Roman" w:hAnsi="Times New Roman" w:cs="Times New Roman"/>
          <w:sz w:val="24"/>
          <w:szCs w:val="24"/>
        </w:rPr>
        <w:t>izrad</w:t>
      </w:r>
      <w:r w:rsidR="00453DA0">
        <w:rPr>
          <w:rFonts w:ascii="Times New Roman" w:hAnsi="Times New Roman" w:cs="Times New Roman"/>
          <w:sz w:val="24"/>
          <w:szCs w:val="24"/>
        </w:rPr>
        <w:t>u</w:t>
      </w:r>
      <w:r w:rsidR="00453DA0" w:rsidRPr="00453DA0">
        <w:rPr>
          <w:rFonts w:ascii="Times New Roman" w:hAnsi="Times New Roman" w:cs="Times New Roman"/>
          <w:sz w:val="24"/>
          <w:szCs w:val="24"/>
        </w:rPr>
        <w:t xml:space="preserve"> hidrotehničke infrastrukture – fekalne i atmosferske kanalizacije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A497A">
        <w:rPr>
          <w:rFonts w:ascii="Times New Roman" w:hAnsi="Times New Roman" w:cs="Times New Roman"/>
          <w:color w:val="000000"/>
          <w:sz w:val="24"/>
          <w:szCs w:val="24"/>
          <w:lang w:val="pl-PL"/>
        </w:rPr>
        <w:t>3818/2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A497A">
        <w:rPr>
          <w:rFonts w:ascii="Times New Roman" w:hAnsi="Times New Roman" w:cs="Times New Roman"/>
          <w:color w:val="000000"/>
          <w:sz w:val="24"/>
          <w:szCs w:val="24"/>
          <w:lang w:val="pl-PL"/>
        </w:rPr>
        <w:t>15.12.</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F073EC">
        <w:rPr>
          <w:rFonts w:ascii="Times New Roman" w:hAnsi="Times New Roman" w:cs="Times New Roman"/>
          <w:color w:val="000000"/>
          <w:sz w:val="24"/>
          <w:szCs w:val="24"/>
          <w:lang w:val="pl-PL"/>
        </w:rPr>
        <w:t xml:space="preserve">Amandman VII, </w:t>
      </w:r>
      <w:r w:rsidR="00F073EC" w:rsidRPr="007D34F3">
        <w:rPr>
          <w:rFonts w:ascii="Times New Roman" w:hAnsi="Times New Roman" w:cs="Times New Roman"/>
          <w:color w:val="000000"/>
          <w:sz w:val="24"/>
          <w:szCs w:val="24"/>
          <w:lang w:val="pl-PL"/>
        </w:rPr>
        <w:t xml:space="preserve">broj: </w:t>
      </w:r>
      <w:r w:rsidR="00F073EC">
        <w:rPr>
          <w:rFonts w:ascii="Times New Roman" w:hAnsi="Times New Roman" w:cs="Times New Roman"/>
          <w:color w:val="000000"/>
          <w:sz w:val="24"/>
          <w:szCs w:val="24"/>
          <w:lang w:val="pl-PL"/>
        </w:rPr>
        <w:t xml:space="preserve">01-3154 </w:t>
      </w:r>
      <w:r w:rsidR="00F073EC" w:rsidRPr="007D34F3">
        <w:rPr>
          <w:rFonts w:ascii="Times New Roman" w:hAnsi="Times New Roman" w:cs="Times New Roman"/>
          <w:color w:val="000000"/>
          <w:sz w:val="24"/>
          <w:szCs w:val="24"/>
          <w:lang w:val="pl-PL"/>
        </w:rPr>
        <w:t xml:space="preserve">od </w:t>
      </w:r>
      <w:r w:rsidR="00F073EC">
        <w:rPr>
          <w:rFonts w:ascii="Times New Roman" w:hAnsi="Times New Roman" w:cs="Times New Roman"/>
          <w:color w:val="000000"/>
          <w:sz w:val="24"/>
          <w:szCs w:val="24"/>
          <w:lang w:val="pl-PL"/>
        </w:rPr>
        <w:t>24.10.2017</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w:t>
      </w:r>
      <w:proofErr w:type="gramStart"/>
      <w:r w:rsidR="00F073EC" w:rsidRPr="00852493">
        <w:rPr>
          <w:rFonts w:ascii="Times New Roman" w:hAnsi="Times New Roman" w:cs="Times New Roman"/>
          <w:color w:val="000000"/>
          <w:sz w:val="24"/>
          <w:szCs w:val="24"/>
        </w:rPr>
        <w:t>godine</w:t>
      </w:r>
      <w:proofErr w:type="gramEnd"/>
      <w:r w:rsidR="00F073EC" w:rsidRPr="00852493">
        <w:rPr>
          <w:rFonts w:ascii="Times New Roman" w:hAnsi="Times New Roman" w:cs="Times New Roman"/>
          <w:color w:val="000000"/>
          <w:sz w:val="24"/>
          <w:szCs w:val="24"/>
        </w:rPr>
        <w:t xml:space="preserve"> za </w:t>
      </w:r>
      <w:r w:rsidR="00DA13C4" w:rsidRPr="00453DA0">
        <w:rPr>
          <w:rFonts w:ascii="Times New Roman" w:hAnsi="Times New Roman" w:cs="Times New Roman"/>
          <w:sz w:val="24"/>
          <w:szCs w:val="24"/>
        </w:rPr>
        <w:t>izrad</w:t>
      </w:r>
      <w:r w:rsidR="00DA13C4">
        <w:rPr>
          <w:rFonts w:ascii="Times New Roman" w:hAnsi="Times New Roman" w:cs="Times New Roman"/>
          <w:sz w:val="24"/>
          <w:szCs w:val="24"/>
        </w:rPr>
        <w:t>u</w:t>
      </w:r>
      <w:r w:rsidR="00DA13C4" w:rsidRPr="00453DA0">
        <w:rPr>
          <w:rFonts w:ascii="Times New Roman" w:hAnsi="Times New Roman" w:cs="Times New Roman"/>
          <w:sz w:val="24"/>
          <w:szCs w:val="24"/>
        </w:rPr>
        <w:t xml:space="preserve"> hidrotehničke infrastrukture – fekalne i atmosferske kanalizacije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F87EED" w:rsidRPr="00F87EED">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00453DA0">
        <w:rPr>
          <w:rFonts w:ascii="Times New Roman" w:hAnsi="Times New Roman" w:cs="Times New Roman"/>
          <w:sz w:val="24"/>
          <w:szCs w:val="24"/>
          <w:lang w:val="sl-SI"/>
        </w:rPr>
        <w:t>Dragana Bjelojević</w:t>
      </w:r>
      <w:r w:rsidRPr="00F87EED">
        <w:rPr>
          <w:rFonts w:ascii="Times New Roman" w:hAnsi="Times New Roman" w:cs="Times New Roman"/>
          <w:i/>
          <w:iCs/>
          <w:color w:val="000000"/>
          <w:lang w:val="sr-Latn-CS"/>
        </w:rPr>
        <w:t xml:space="preserve">            </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290855">
      <w:pPr>
        <w:spacing w:after="0" w:line="240" w:lineRule="auto"/>
        <w:ind w:firstLine="1134"/>
        <w:jc w:val="right"/>
        <w:rPr>
          <w:rFonts w:ascii="Times New Roman" w:hAnsi="Times New Roman" w:cs="Times New Roman"/>
          <w:color w:val="000000"/>
          <w:sz w:val="24"/>
          <w:szCs w:val="24"/>
          <w:lang w:val="sr-Latn-CS"/>
        </w:rPr>
      </w:pPr>
    </w:p>
    <w:p w:rsidR="00D65C8A" w:rsidRDefault="00D65C8A"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lastRenderedPageBreak/>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E3188F" w:rsidRPr="00453DA0">
        <w:rPr>
          <w:rFonts w:ascii="Times New Roman" w:hAnsi="Times New Roman" w:cs="Times New Roman"/>
          <w:b/>
          <w:bCs/>
          <w:color w:val="000000"/>
          <w:sz w:val="28"/>
          <w:szCs w:val="28"/>
        </w:rPr>
        <w:t>01</w:t>
      </w:r>
      <w:r w:rsidR="00EA497A">
        <w:rPr>
          <w:rFonts w:ascii="Times New Roman" w:hAnsi="Times New Roman" w:cs="Times New Roman"/>
          <w:b/>
          <w:bCs/>
          <w:color w:val="000000"/>
          <w:sz w:val="28"/>
          <w:szCs w:val="28"/>
        </w:rPr>
        <w:t>-3819</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EA497A">
        <w:rPr>
          <w:rFonts w:ascii="Times New Roman" w:hAnsi="Times New Roman" w:cs="Times New Roman"/>
          <w:b/>
          <w:bCs/>
          <w:color w:val="000000"/>
          <w:sz w:val="28"/>
          <w:szCs w:val="28"/>
        </w:rPr>
        <w:t>18.12.</w:t>
      </w:r>
      <w:r w:rsidR="00E3188F" w:rsidRPr="00453DA0">
        <w:rPr>
          <w:rFonts w:ascii="Times New Roman" w:hAnsi="Times New Roman" w:cs="Times New Roman"/>
          <w:b/>
          <w:bCs/>
          <w:color w:val="000000"/>
          <w:sz w:val="28"/>
          <w:szCs w:val="28"/>
        </w:rPr>
        <w:t>2017.</w:t>
      </w:r>
      <w:r w:rsidRPr="00453DA0">
        <w:rPr>
          <w:rFonts w:ascii="Times New Roman" w:hAnsi="Times New Roman" w:cs="Times New Roman"/>
          <w:b/>
          <w:bCs/>
          <w:color w:val="000000"/>
          <w:sz w:val="28"/>
          <w:szCs w:val="28"/>
        </w:rPr>
        <w:t xml:space="preserve"> </w:t>
      </w:r>
      <w:proofErr w:type="gramStart"/>
      <w:r w:rsidRPr="00453DA0">
        <w:rPr>
          <w:rFonts w:ascii="Times New Roman" w:hAnsi="Times New Roman" w:cs="Times New Roman"/>
          <w:b/>
          <w:bCs/>
          <w:color w:val="000000"/>
          <w:sz w:val="28"/>
          <w:szCs w:val="28"/>
        </w:rPr>
        <w:t>godine</w:t>
      </w:r>
      <w:proofErr w:type="gramEnd"/>
      <w:r w:rsidRPr="00453DA0">
        <w:rPr>
          <w:rFonts w:ascii="Times New Roman" w:hAnsi="Times New Roman" w:cs="Times New Roman"/>
          <w:b/>
          <w:bCs/>
          <w:color w:val="000000"/>
          <w:sz w:val="28"/>
          <w:szCs w:val="28"/>
        </w:rPr>
        <w:t xml:space="preserv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C7106D" w:rsidRPr="00453DA0" w:rsidRDefault="00453DA0" w:rsidP="00C7106D">
      <w:pPr>
        <w:tabs>
          <w:tab w:val="left" w:pos="1950"/>
        </w:tabs>
        <w:jc w:val="center"/>
        <w:rPr>
          <w:rFonts w:ascii="Times New Roman" w:hAnsi="Times New Roman" w:cs="Times New Roman"/>
          <w:b/>
          <w:color w:val="000000"/>
          <w:sz w:val="28"/>
          <w:szCs w:val="28"/>
        </w:rPr>
      </w:pPr>
      <w:proofErr w:type="gramStart"/>
      <w:r w:rsidRPr="00453DA0">
        <w:rPr>
          <w:rFonts w:ascii="Times New Roman" w:hAnsi="Times New Roman" w:cs="Times New Roman"/>
          <w:b/>
          <w:sz w:val="28"/>
          <w:szCs w:val="28"/>
        </w:rPr>
        <w:t>izradu</w:t>
      </w:r>
      <w:proofErr w:type="gramEnd"/>
      <w:r w:rsidRPr="00453DA0">
        <w:rPr>
          <w:rFonts w:ascii="Times New Roman" w:hAnsi="Times New Roman" w:cs="Times New Roman"/>
          <w:b/>
          <w:sz w:val="28"/>
          <w:szCs w:val="28"/>
        </w:rPr>
        <w:t xml:space="preserve"> hidrotehničke infrastrukture – fekalne i atmosferske kanalizacije</w:t>
      </w:r>
    </w:p>
    <w:p w:rsidR="00C7106D" w:rsidRDefault="00C7106D" w:rsidP="00C7106D">
      <w:pPr>
        <w:tabs>
          <w:tab w:val="left" w:pos="1950"/>
        </w:tabs>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za</w:t>
      </w:r>
      <w:proofErr w:type="gramEnd"/>
      <w:r>
        <w:rPr>
          <w:rFonts w:ascii="Times New Roman" w:hAnsi="Times New Roman" w:cs="Times New Roman"/>
          <w:b/>
          <w:color w:val="000000"/>
          <w:sz w:val="28"/>
          <w:szCs w:val="28"/>
        </w:rPr>
        <w:t xml:space="preserve">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453DA0" w:rsidRDefault="00453DA0" w:rsidP="00D65C8A">
      <w:pPr>
        <w:tabs>
          <w:tab w:val="left" w:pos="1950"/>
        </w:tabs>
        <w:jc w:val="both"/>
        <w:rPr>
          <w:rFonts w:ascii="Times New Roman" w:hAnsi="Times New Roman" w:cs="Times New Roman"/>
          <w:b/>
          <w:bCs/>
          <w:color w:val="000000"/>
          <w:sz w:val="28"/>
          <w:szCs w:val="28"/>
        </w:rPr>
      </w:pPr>
    </w:p>
    <w:p w:rsidR="003162AF" w:rsidRDefault="003162AF"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C28D8" w:rsidRPr="00FA2239" w:rsidTr="003162AF">
        <w:trPr>
          <w:trHeight w:val="375"/>
        </w:trPr>
        <w:tc>
          <w:tcPr>
            <w:tcW w:w="4109" w:type="dxa"/>
            <w:vAlign w:val="center"/>
          </w:tcPr>
          <w:p w:rsidR="006C28D8" w:rsidRPr="00852493" w:rsidRDefault="006C28D8" w:rsidP="003162AF">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468"/>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bl>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Default="006C28D8" w:rsidP="006C28D8">
      <w:pPr>
        <w:spacing w:after="0" w:line="240" w:lineRule="auto"/>
        <w:jc w:val="both"/>
        <w:rPr>
          <w:rFonts w:ascii="Times New Roman" w:hAnsi="Times New Roman" w:cs="Times New Roman"/>
          <w:color w:val="000000"/>
          <w:sz w:val="24"/>
          <w:szCs w:val="24"/>
          <w:lang w:val="sr-Latn-CS"/>
        </w:rPr>
      </w:pPr>
    </w:p>
    <w:p w:rsidR="006C28D8" w:rsidRPr="00290855" w:rsidRDefault="006C28D8" w:rsidP="006C28D8">
      <w:pPr>
        <w:spacing w:after="0" w:line="240" w:lineRule="auto"/>
        <w:jc w:val="both"/>
        <w:rPr>
          <w:rFonts w:ascii="Times New Roman" w:hAnsi="Times New Roman" w:cs="Times New Roman"/>
          <w:color w:val="000000"/>
          <w:sz w:val="24"/>
          <w:szCs w:val="24"/>
          <w:lang w:val="sr-Latn-CS"/>
        </w:rPr>
      </w:pPr>
    </w:p>
    <w:p w:rsidR="00CC3B07" w:rsidRDefault="00CC3B07" w:rsidP="00290855">
      <w:pPr>
        <w:spacing w:after="0" w:line="240" w:lineRule="auto"/>
        <w:jc w:val="both"/>
        <w:rPr>
          <w:rFonts w:ascii="Times New Roman" w:hAnsi="Times New Roman" w:cs="Times New Roman"/>
          <w:color w:val="000000"/>
          <w:sz w:val="24"/>
          <w:szCs w:val="24"/>
          <w:lang w:val="sr-Latn-CS"/>
        </w:rPr>
      </w:pP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EA497A">
        <w:rPr>
          <w:rFonts w:ascii="Times New Roman" w:hAnsi="Times New Roman" w:cs="Times New Roman"/>
          <w:color w:val="000000"/>
          <w:sz w:val="24"/>
          <w:szCs w:val="24"/>
        </w:rPr>
        <w:t>-3819</w:t>
      </w:r>
      <w:r w:rsidRPr="00852493">
        <w:rPr>
          <w:rFonts w:ascii="Times New Roman" w:hAnsi="Times New Roman" w:cs="Times New Roman"/>
          <w:color w:val="000000"/>
          <w:sz w:val="24"/>
          <w:szCs w:val="24"/>
        </w:rPr>
        <w:t xml:space="preserve"> od </w:t>
      </w:r>
      <w:r w:rsidR="00EA497A">
        <w:rPr>
          <w:rFonts w:ascii="Times New Roman" w:hAnsi="Times New Roman" w:cs="Times New Roman"/>
          <w:color w:val="000000"/>
          <w:sz w:val="24"/>
          <w:szCs w:val="24"/>
        </w:rPr>
        <w:t>18.12.</w:t>
      </w:r>
      <w:r w:rsidR="00E3188F">
        <w:rPr>
          <w:rFonts w:ascii="Times New Roman" w:hAnsi="Times New Roman" w:cs="Times New Roman"/>
          <w:color w:val="000000"/>
          <w:sz w:val="24"/>
          <w:szCs w:val="24"/>
        </w:rPr>
        <w:t>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825DF" w:rsidRPr="00A81469" w:rsidRDefault="001825DF" w:rsidP="001825DF">
      <w:pPr>
        <w:spacing w:after="0" w:line="240" w:lineRule="auto"/>
        <w:jc w:val="both"/>
        <w:rPr>
          <w:rFonts w:ascii="Times New Roman" w:hAnsi="Times New Roman" w:cs="Times New Roman"/>
          <w:b/>
          <w:sz w:val="24"/>
          <w:szCs w:val="24"/>
          <w:lang w:val="pl-PL"/>
        </w:rPr>
      </w:pPr>
      <w:r w:rsidRPr="00A81469">
        <w:rPr>
          <w:rFonts w:ascii="Times New Roman" w:hAnsi="Times New Roman" w:cs="Times New Roman"/>
          <w:b/>
          <w:sz w:val="24"/>
          <w:szCs w:val="24"/>
          <w:lang w:val="pl-PL"/>
        </w:rPr>
        <w:t xml:space="preserve">Privredno društvo, pravno lice, odnosno preduzetnik, treba da posjeduje licence za: </w:t>
      </w:r>
    </w:p>
    <w:p w:rsidR="001825DF" w:rsidRPr="00A81469" w:rsidRDefault="001825DF" w:rsidP="001825DF">
      <w:pPr>
        <w:pStyle w:val="NormalWeb"/>
        <w:spacing w:before="0" w:beforeAutospacing="0" w:after="0" w:afterAutospacing="0"/>
        <w:ind w:left="384" w:right="360"/>
        <w:textAlignment w:val="baseline"/>
      </w:pPr>
      <w:r w:rsidRPr="00A81469">
        <w:t>- Izvođenje geodetskih radova;</w:t>
      </w:r>
    </w:p>
    <w:p w:rsidR="001825DF" w:rsidRPr="00A81469" w:rsidRDefault="001825DF" w:rsidP="001825DF">
      <w:pPr>
        <w:pStyle w:val="NormalWeb"/>
        <w:spacing w:before="0" w:beforeAutospacing="0" w:after="0" w:afterAutospacing="0"/>
        <w:ind w:left="384" w:right="360"/>
        <w:textAlignment w:val="baseline"/>
      </w:pPr>
      <w:r w:rsidRPr="00A81469">
        <w:t xml:space="preserve">- Izvođenje građevinskih i građevinsko - zanatskih radova </w:t>
      </w:r>
      <w:proofErr w:type="gramStart"/>
      <w:r w:rsidRPr="00A81469">
        <w:t>na</w:t>
      </w:r>
      <w:proofErr w:type="gramEnd"/>
      <w:r w:rsidRPr="00A81469">
        <w:t xml:space="preserve"> objektima hidrotehnike.</w:t>
      </w:r>
    </w:p>
    <w:p w:rsidR="001825DF" w:rsidRPr="00A81469" w:rsidRDefault="001825DF" w:rsidP="001825DF">
      <w:pPr>
        <w:pStyle w:val="NormalWeb"/>
        <w:spacing w:before="0" w:beforeAutospacing="0" w:after="0" w:afterAutospacing="0"/>
        <w:ind w:right="360"/>
        <w:textAlignment w:val="baseline"/>
        <w:rPr>
          <w:rFonts w:eastAsia="PMingLiU"/>
        </w:rPr>
      </w:pPr>
    </w:p>
    <w:p w:rsidR="001825DF" w:rsidRPr="00A81469" w:rsidRDefault="001825DF" w:rsidP="001825DF">
      <w:pPr>
        <w:spacing w:after="0" w:line="240" w:lineRule="auto"/>
        <w:jc w:val="both"/>
        <w:rPr>
          <w:rFonts w:ascii="Times New Roman" w:hAnsi="Times New Roman" w:cs="Times New Roman"/>
          <w:b/>
          <w:sz w:val="24"/>
          <w:szCs w:val="24"/>
          <w:lang w:val="pl-PL"/>
        </w:rPr>
      </w:pPr>
      <w:r w:rsidRPr="00A81469">
        <w:rPr>
          <w:rFonts w:ascii="Times New Roman" w:hAnsi="Times New Roman" w:cs="Times New Roman"/>
          <w:b/>
          <w:sz w:val="24"/>
          <w:szCs w:val="24"/>
          <w:lang w:val="pl-PL"/>
        </w:rPr>
        <w:t xml:space="preserve">Ponuđač, tj. privredno društvo, pravno lice, odnosno preduzetnik, treba da ima zaposlene inženjere koji posjeduje licencu za: </w:t>
      </w:r>
    </w:p>
    <w:p w:rsidR="001825DF" w:rsidRPr="00A81469" w:rsidRDefault="001825DF" w:rsidP="001825DF">
      <w:pPr>
        <w:spacing w:after="0" w:line="240" w:lineRule="auto"/>
        <w:jc w:val="both"/>
        <w:rPr>
          <w:rFonts w:ascii="Times New Roman" w:hAnsi="Times New Roman" w:cs="Times New Roman"/>
          <w:b/>
          <w:sz w:val="24"/>
          <w:szCs w:val="24"/>
          <w:lang w:val="pl-PL"/>
        </w:rPr>
      </w:pPr>
      <w:r>
        <w:rPr>
          <w:rFonts w:ascii="Times New Roman" w:hAnsi="Times New Roman" w:cs="Times New Roman"/>
          <w:sz w:val="24"/>
          <w:szCs w:val="24"/>
        </w:rPr>
        <w:t xml:space="preserve">    </w:t>
      </w:r>
      <w:r w:rsidRPr="00A81469">
        <w:rPr>
          <w:rFonts w:ascii="Times New Roman" w:hAnsi="Times New Roman" w:cs="Times New Roman"/>
          <w:sz w:val="24"/>
          <w:szCs w:val="24"/>
        </w:rPr>
        <w:t xml:space="preserve"> - Rukovođenje izvođenjem geodetskih radova;</w:t>
      </w:r>
    </w:p>
    <w:p w:rsidR="00285B92" w:rsidRDefault="001825DF" w:rsidP="001825DF">
      <w:pPr>
        <w:autoSpaceDE w:val="0"/>
        <w:autoSpaceDN w:val="0"/>
        <w:adjustRightInd w:val="0"/>
        <w:spacing w:after="0" w:line="240" w:lineRule="auto"/>
        <w:rPr>
          <w:rFonts w:ascii="Times New Roman" w:hAnsi="Times New Roman" w:cs="Times New Roman"/>
          <w:sz w:val="24"/>
          <w:szCs w:val="24"/>
        </w:rPr>
      </w:pPr>
      <w:r w:rsidRPr="00A81469">
        <w:t xml:space="preserve">     </w:t>
      </w:r>
      <w:r w:rsidRPr="001211F1">
        <w:rPr>
          <w:rFonts w:ascii="Times New Roman" w:hAnsi="Times New Roman" w:cs="Times New Roman"/>
          <w:sz w:val="24"/>
          <w:szCs w:val="24"/>
        </w:rPr>
        <w:t xml:space="preserve">- Rukovođenje izvođenjem građevinskih i građevinsko – zanatskih radova </w:t>
      </w:r>
      <w:proofErr w:type="gramStart"/>
      <w:r w:rsidRPr="001211F1">
        <w:rPr>
          <w:rFonts w:ascii="Times New Roman" w:hAnsi="Times New Roman" w:cs="Times New Roman"/>
          <w:sz w:val="24"/>
          <w:szCs w:val="24"/>
        </w:rPr>
        <w:t>na</w:t>
      </w:r>
      <w:proofErr w:type="gramEnd"/>
      <w:r w:rsidRPr="001211F1">
        <w:rPr>
          <w:rFonts w:ascii="Times New Roman" w:hAnsi="Times New Roman" w:cs="Times New Roman"/>
          <w:sz w:val="24"/>
          <w:szCs w:val="24"/>
        </w:rPr>
        <w:t xml:space="preserve"> objektima hidrotehnike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Pr="00285B92"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t>OBRAZAC  IR1</w:t>
      </w:r>
      <w:proofErr w:type="gramEnd"/>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153592" w:rsidRPr="00852493" w:rsidRDefault="00153592" w:rsidP="0015359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RADOV</w:t>
      </w:r>
      <w:r w:rsidR="00CA527A">
        <w:rPr>
          <w:rFonts w:ascii="Times New Roman" w:hAnsi="Times New Roman" w:cs="Times New Roman"/>
          <w:b/>
          <w:bCs/>
          <w:color w:val="000000"/>
          <w:sz w:val="24"/>
          <w:szCs w:val="24"/>
        </w:rPr>
        <w:t>A KOJI SU IZVEDENI U POSLJEDNJE</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2</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 xml:space="preserve"> GODINE</w:t>
      </w:r>
    </w:p>
    <w:p w:rsidR="00153592" w:rsidRPr="00852493" w:rsidRDefault="00153592" w:rsidP="00153592">
      <w:pPr>
        <w:spacing w:after="0" w:line="240" w:lineRule="auto"/>
        <w:ind w:left="360"/>
        <w:rPr>
          <w:rFonts w:ascii="Times New Roman" w:hAnsi="Times New Roman" w:cs="Times New Roman"/>
          <w:color w:val="000000"/>
          <w:sz w:val="24"/>
          <w:szCs w:val="24"/>
          <w:lang w:val="sr-Latn-CS"/>
        </w:rPr>
      </w:pPr>
    </w:p>
    <w:p w:rsidR="00153592" w:rsidRPr="00852493" w:rsidRDefault="00153592" w:rsidP="00153592">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153592" w:rsidRPr="00FA2239" w:rsidTr="000A336C">
        <w:trPr>
          <w:trHeight w:val="1324"/>
        </w:trPr>
        <w:tc>
          <w:tcPr>
            <w:tcW w:w="666"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153592" w:rsidRPr="00FA2239" w:rsidTr="000A336C">
        <w:trPr>
          <w:trHeight w:val="752"/>
        </w:trPr>
        <w:tc>
          <w:tcPr>
            <w:tcW w:w="666" w:type="dxa"/>
            <w:tcBorders>
              <w:top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tcBorders>
              <w:bottom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bl>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firstLine="426"/>
        <w:jc w:val="both"/>
        <w:rPr>
          <w:rFonts w:ascii="Times New Roman" w:hAnsi="Times New Roman" w:cs="Times New Roman"/>
          <w:color w:val="000000"/>
          <w:sz w:val="24"/>
          <w:szCs w:val="24"/>
          <w:lang w:val="sr-Latn-CS"/>
        </w:rPr>
      </w:pPr>
    </w:p>
    <w:p w:rsidR="00153592" w:rsidRPr="00852493" w:rsidRDefault="00153592" w:rsidP="0015359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Default="00153592" w:rsidP="00153592">
      <w:pPr>
        <w:rPr>
          <w:rStyle w:val="SubtleEmphasis"/>
          <w:rFonts w:ascii="Times New Roman" w:hAnsi="Times New Roman" w:cs="Times New Roman"/>
          <w:color w:val="000000"/>
        </w:rPr>
      </w:pPr>
    </w:p>
    <w:p w:rsidR="00F74FB3" w:rsidRDefault="00F74FB3" w:rsidP="00153592">
      <w:pPr>
        <w:rPr>
          <w:rStyle w:val="SubtleEmphasis"/>
          <w:rFonts w:ascii="Times New Roman" w:hAnsi="Times New Roman" w:cs="Times New Roman"/>
          <w:color w:val="000000"/>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53592" w:rsidRPr="00FA2239" w:rsidTr="000A336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53592" w:rsidRPr="00FA2239" w:rsidTr="000A336C">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AB0E37" w:rsidP="000A33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Default="003162AF" w:rsidP="003162AF">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153592" w:rsidRPr="00852493">
        <w:rPr>
          <w:rStyle w:val="SubtleEmphasis"/>
          <w:rFonts w:ascii="Times New Roman" w:hAnsi="Times New Roman" w:cs="Times New Roman"/>
          <w:i w:val="0"/>
          <w:iCs w:val="0"/>
          <w:color w:val="000000"/>
        </w:rPr>
        <w:br w:type="page"/>
      </w:r>
      <w:r w:rsidR="00153592"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7391758"/>
      <w:r w:rsidRPr="00852493">
        <w:rPr>
          <w:i w:val="0"/>
          <w:iCs w:val="0"/>
          <w:u w:val="none"/>
        </w:rPr>
        <w:lastRenderedPageBreak/>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gramStart"/>
      <w:r>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9B0C83">
        <w:rPr>
          <w:rFonts w:ascii="Times New Roman" w:hAnsi="Times New Roman" w:cs="Times New Roman"/>
          <w:sz w:val="24"/>
          <w:szCs w:val="24"/>
        </w:rPr>
        <w:t xml:space="preserve">na </w:t>
      </w:r>
      <w:r w:rsidR="00453DA0" w:rsidRPr="00453DA0">
        <w:rPr>
          <w:rFonts w:ascii="Times New Roman" w:hAnsi="Times New Roman" w:cs="Times New Roman"/>
          <w:sz w:val="24"/>
          <w:szCs w:val="24"/>
        </w:rPr>
        <w:t>izradi hidrotehničke infrastrukture – fekalne i atmosferske kanalizacije</w:t>
      </w:r>
      <w:r w:rsidR="003162AF">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01-3819 </w:t>
      </w:r>
      <w:proofErr w:type="gramStart"/>
      <w:r w:rsidR="00EA497A">
        <w:rPr>
          <w:rFonts w:ascii="Times New Roman" w:hAnsi="Times New Roman" w:cs="Times New Roman"/>
          <w:sz w:val="24"/>
          <w:szCs w:val="24"/>
        </w:rPr>
        <w:t>od</w:t>
      </w:r>
      <w:proofErr w:type="gramEnd"/>
      <w:r w:rsidR="00EA497A">
        <w:rPr>
          <w:rFonts w:ascii="Times New Roman" w:hAnsi="Times New Roman" w:cs="Times New Roman"/>
          <w:sz w:val="24"/>
          <w:szCs w:val="24"/>
        </w:rPr>
        <w:t xml:space="preserve"> 18.12.2017. </w:t>
      </w:r>
      <w:proofErr w:type="gramStart"/>
      <w:r w:rsidR="00EA497A">
        <w:rPr>
          <w:rFonts w:ascii="Times New Roman" w:hAnsi="Times New Roman" w:cs="Times New Roman"/>
          <w:sz w:val="24"/>
          <w:szCs w:val="24"/>
        </w:rPr>
        <w:t>godine</w:t>
      </w:r>
      <w:proofErr w:type="gramEnd"/>
      <w:r w:rsidR="00EA497A">
        <w:rPr>
          <w:rFonts w:ascii="Times New Roman" w:hAnsi="Times New Roman" w:cs="Times New Roman"/>
          <w:sz w:val="24"/>
          <w:szCs w:val="24"/>
        </w:rPr>
        <w:t>,</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________.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w:t>
      </w:r>
      <w:r w:rsidRPr="00370F39">
        <w:rPr>
          <w:rFonts w:ascii="Times New Roman" w:hAnsi="Times New Roman" w:cs="Times New Roman"/>
          <w:sz w:val="24"/>
          <w:szCs w:val="24"/>
          <w:lang w:val="sl-SI"/>
        </w:rPr>
        <w:t xml:space="preserve"> i otkloni eventualne nedostatke u skladu sa Ugovorom.</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2133D7" w:rsidRPr="002133D7" w:rsidRDefault="002133D7" w:rsidP="002133D7">
      <w:pPr>
        <w:spacing w:after="0" w:line="240" w:lineRule="auto"/>
        <w:jc w:val="both"/>
        <w:rPr>
          <w:rFonts w:ascii="Times New Roman" w:hAnsi="Times New Roman" w:cs="Times New Roman"/>
          <w:color w:val="000000"/>
          <w:sz w:val="24"/>
          <w:szCs w:val="24"/>
          <w:lang w:val="sl-SI"/>
        </w:rPr>
      </w:pPr>
      <w:r w:rsidRPr="002133D7">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Crnoj Gori, za vrstu radova, koji su predmet ovog ugovora.</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AB0E37" w:rsidRPr="00397896" w:rsidRDefault="00AB0E37" w:rsidP="00AB0E37">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B85857"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w:t>
      </w:r>
      <w:r w:rsidR="00A60F73" w:rsidRPr="009178D6">
        <w:rPr>
          <w:rFonts w:ascii="Times New Roman" w:hAnsi="Times New Roman" w:cs="Times New Roman"/>
          <w:sz w:val="24"/>
          <w:szCs w:val="24"/>
          <w:lang w:val="sl-SI"/>
        </w:rPr>
        <w:t xml:space="preserve">u roku </w:t>
      </w:r>
      <w:r w:rsidR="00A60F73" w:rsidRPr="009178D6">
        <w:rPr>
          <w:rFonts w:ascii="Times New Roman" w:hAnsi="Times New Roman" w:cs="Times New Roman"/>
          <w:sz w:val="24"/>
          <w:szCs w:val="24"/>
        </w:rPr>
        <w:t xml:space="preserve">od </w:t>
      </w:r>
      <w:r w:rsidR="003162AF">
        <w:rPr>
          <w:rFonts w:ascii="Times New Roman" w:hAnsi="Times New Roman" w:cs="Times New Roman"/>
          <w:sz w:val="24"/>
          <w:szCs w:val="24"/>
        </w:rPr>
        <w:t>30</w:t>
      </w:r>
      <w:r w:rsidR="00A60F73">
        <w:rPr>
          <w:rFonts w:ascii="Times New Roman" w:hAnsi="Times New Roman" w:cs="Times New Roman"/>
          <w:sz w:val="24"/>
          <w:szCs w:val="24"/>
        </w:rPr>
        <w:t xml:space="preserve"> </w:t>
      </w:r>
      <w:r w:rsidR="00A60F73" w:rsidRPr="009178D6">
        <w:rPr>
          <w:rFonts w:ascii="Times New Roman" w:hAnsi="Times New Roman" w:cs="Times New Roman"/>
          <w:sz w:val="24"/>
          <w:szCs w:val="24"/>
        </w:rPr>
        <w:t>dana</w:t>
      </w:r>
      <w:r w:rsidR="00A60F73">
        <w:rPr>
          <w:rFonts w:ascii="Times New Roman" w:hAnsi="Times New Roman" w:cs="Times New Roman"/>
          <w:sz w:val="24"/>
          <w:szCs w:val="24"/>
        </w:rPr>
        <w:t xml:space="preserve"> od dana</w:t>
      </w:r>
      <w:r w:rsidR="00A60F73" w:rsidRPr="009178D6">
        <w:rPr>
          <w:rFonts w:ascii="Times New Roman" w:hAnsi="Times New Roman" w:cs="Times New Roman"/>
          <w:sz w:val="24"/>
          <w:szCs w:val="24"/>
        </w:rPr>
        <w:t xml:space="preserve"> </w:t>
      </w:r>
      <w:r w:rsidR="00A60F73">
        <w:rPr>
          <w:rFonts w:ascii="Times New Roman" w:hAnsi="Times New Roman" w:cs="Times New Roman"/>
          <w:sz w:val="24"/>
          <w:szCs w:val="24"/>
        </w:rPr>
        <w:t>prijema fakture</w:t>
      </w:r>
      <w:r w:rsidR="00B85857">
        <w:rPr>
          <w:rFonts w:ascii="Times New Roman" w:hAnsi="Times New Roman" w:cs="Times New Roman"/>
          <w:sz w:val="24"/>
          <w:szCs w:val="24"/>
        </w:rPr>
        <w:t xml:space="preserve"> </w:t>
      </w:r>
      <w:r w:rsidR="003162AF">
        <w:rPr>
          <w:rFonts w:ascii="Times New Roman" w:hAnsi="Times New Roman" w:cs="Times New Roman"/>
          <w:sz w:val="24"/>
          <w:szCs w:val="24"/>
        </w:rPr>
        <w:t>.</w:t>
      </w:r>
      <w:r w:rsidRPr="009178D6">
        <w:rPr>
          <w:rFonts w:ascii="Times New Roman" w:hAnsi="Times New Roman" w:cs="Times New Roman"/>
          <w:sz w:val="24"/>
          <w:szCs w:val="24"/>
        </w:rPr>
        <w:t xml:space="preserve"> </w:t>
      </w:r>
    </w:p>
    <w:p w:rsidR="00B85857" w:rsidRDefault="00B85857" w:rsidP="00B85857">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B85857" w:rsidRDefault="00B85857" w:rsidP="00B85857">
      <w:pPr>
        <w:spacing w:after="0" w:line="240" w:lineRule="auto"/>
        <w:jc w:val="both"/>
        <w:rPr>
          <w:rFonts w:ascii="Times New Roman" w:hAnsi="Times New Roman"/>
          <w:sz w:val="24"/>
          <w:szCs w:val="24"/>
        </w:rPr>
      </w:pPr>
      <w:r>
        <w:rPr>
          <w:rFonts w:ascii="Times New Roman" w:hAnsi="Times New Roman"/>
          <w:sz w:val="24"/>
          <w:szCs w:val="24"/>
          <w:lang w:val="sl-SI"/>
        </w:rPr>
        <w:t xml:space="preserve">Izvođač će privremenu situaciju dostavljati Nadzornom organu preko građevinskog dnevnika ,a </w:t>
      </w:r>
      <w:r>
        <w:rPr>
          <w:rFonts w:ascii="Times New Roman" w:hAnsi="Times New Roman"/>
          <w:sz w:val="24"/>
          <w:szCs w:val="24"/>
        </w:rPr>
        <w:t xml:space="preserve">Nadzorni organ će primljenu situaciju, ako nema primjedbi, odmah ovjeriti. </w:t>
      </w:r>
    </w:p>
    <w:p w:rsidR="00B85857" w:rsidRDefault="00B85857" w:rsidP="00B85857">
      <w:pPr>
        <w:spacing w:after="0" w:line="240" w:lineRule="auto"/>
        <w:jc w:val="both"/>
        <w:rPr>
          <w:rFonts w:ascii="Times New Roman" w:hAnsi="Times New Roman"/>
          <w:sz w:val="24"/>
          <w:szCs w:val="24"/>
        </w:rPr>
      </w:pPr>
    </w:p>
    <w:p w:rsidR="00B85857" w:rsidRDefault="00B85857" w:rsidP="00B85857">
      <w:pPr>
        <w:spacing w:after="0" w:line="240" w:lineRule="auto"/>
        <w:jc w:val="both"/>
        <w:rPr>
          <w:rFonts w:ascii="Times New Roman" w:hAnsi="Times New Roman"/>
          <w:sz w:val="24"/>
          <w:szCs w:val="24"/>
        </w:rPr>
      </w:pPr>
      <w:r>
        <w:rPr>
          <w:rFonts w:ascii="Times New Roman" w:hAnsi="Times New Roman"/>
          <w:sz w:val="24"/>
          <w:szCs w:val="24"/>
        </w:rPr>
        <w:t xml:space="preserve">Ukoliko Nadzorni organ </w:t>
      </w:r>
      <w:proofErr w:type="gramStart"/>
      <w:r>
        <w:rPr>
          <w:rFonts w:ascii="Times New Roman" w:hAnsi="Times New Roman"/>
          <w:sz w:val="24"/>
          <w:szCs w:val="24"/>
        </w:rPr>
        <w:t>na</w:t>
      </w:r>
      <w:proofErr w:type="gramEnd"/>
      <w:r>
        <w:rPr>
          <w:rFonts w:ascii="Times New Roman" w:hAnsi="Times New Roman"/>
          <w:sz w:val="24"/>
          <w:szCs w:val="24"/>
        </w:rPr>
        <w:t xml:space="preserve"> podnesenu situaciju ima primjedbi, on će tražiti od Izvo</w:t>
      </w:r>
      <w:r>
        <w:rPr>
          <w:rFonts w:ascii="Times New Roman" w:hAnsi="Times New Roman"/>
          <w:sz w:val="24"/>
          <w:szCs w:val="24"/>
          <w:lang w:val="sr-Latn-CS"/>
        </w:rPr>
        <w:t>đ</w:t>
      </w:r>
      <w:r>
        <w:rPr>
          <w:rFonts w:ascii="Times New Roman" w:hAnsi="Times New Roman"/>
          <w:sz w:val="24"/>
          <w:szCs w:val="24"/>
        </w:rPr>
        <w:t>ača da te primjedbe otkloni. Ukoliko Izvo</w:t>
      </w:r>
      <w:r>
        <w:rPr>
          <w:rFonts w:ascii="Times New Roman" w:hAnsi="Times New Roman"/>
          <w:sz w:val="24"/>
          <w:szCs w:val="24"/>
          <w:lang w:val="sr-Latn-CS"/>
        </w:rPr>
        <w:t>đ</w:t>
      </w:r>
      <w:r>
        <w:rPr>
          <w:rFonts w:ascii="Times New Roman" w:hAnsi="Times New Roman"/>
          <w:sz w:val="24"/>
          <w:szCs w:val="24"/>
        </w:rPr>
        <w:t xml:space="preserve">ač u roku </w:t>
      </w:r>
      <w:proofErr w:type="gramStart"/>
      <w:r>
        <w:rPr>
          <w:rFonts w:ascii="Times New Roman" w:hAnsi="Times New Roman"/>
          <w:sz w:val="24"/>
          <w:szCs w:val="24"/>
        </w:rPr>
        <w:t>od</w:t>
      </w:r>
      <w:proofErr w:type="gramEnd"/>
      <w:r>
        <w:rPr>
          <w:rFonts w:ascii="Times New Roman" w:hAnsi="Times New Roman"/>
          <w:sz w:val="24"/>
          <w:szCs w:val="24"/>
        </w:rPr>
        <w:t xml:space="preserve"> 2 dana ne otkloni primjedbe, Nadzorni organ će staviti svoje primjedbe i nesporni dio ovjeriti i dostaviti situaciju na verifikaciju Naručiocu. </w:t>
      </w:r>
    </w:p>
    <w:p w:rsidR="00B85857" w:rsidRDefault="00B85857" w:rsidP="00B85857">
      <w:pPr>
        <w:spacing w:after="0" w:line="240" w:lineRule="auto"/>
        <w:jc w:val="both"/>
        <w:rPr>
          <w:rFonts w:ascii="Times New Roman" w:hAnsi="Times New Roman"/>
          <w:sz w:val="24"/>
          <w:szCs w:val="24"/>
        </w:rPr>
      </w:pP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6C28D8" w:rsidRDefault="006C28D8" w:rsidP="006C28D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w:t>
      </w:r>
      <w:r w:rsidR="00453DA0">
        <w:rPr>
          <w:rFonts w:ascii="Times New Roman" w:hAnsi="Times New Roman"/>
          <w:sz w:val="24"/>
          <w:szCs w:val="24"/>
          <w:lang w:val="sl-SI"/>
        </w:rPr>
        <w:t xml:space="preserve"> </w:t>
      </w:r>
      <w:r>
        <w:rPr>
          <w:rFonts w:ascii="Times New Roman" w:hAnsi="Times New Roman"/>
          <w:sz w:val="24"/>
          <w:szCs w:val="24"/>
          <w:lang w:val="sl-SI"/>
        </w:rPr>
        <w:t xml:space="preserve">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920E0E">
        <w:rPr>
          <w:rFonts w:ascii="Times New Roman" w:hAnsi="Times New Roman" w:cs="Times New Roman"/>
          <w:color w:val="000000"/>
          <w:sz w:val="24"/>
          <w:szCs w:val="24"/>
          <w:lang w:val="sr-Latn-CS"/>
        </w:rPr>
        <w:t>60</w:t>
      </w:r>
      <w:r w:rsidR="0098494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dana od dana </w:t>
      </w:r>
      <w:r w:rsidR="00984940">
        <w:rPr>
          <w:rFonts w:ascii="Times New Roman" w:hAnsi="Times New Roman" w:cs="Times New Roman"/>
          <w:color w:val="000000"/>
          <w:sz w:val="24"/>
          <w:szCs w:val="24"/>
          <w:lang w:val="sr-Latn-CS"/>
        </w:rPr>
        <w:t>uvođenja Izvođača u posao</w:t>
      </w:r>
      <w:r>
        <w:rPr>
          <w:rFonts w:ascii="Times New Roman" w:hAnsi="Times New Roman" w:cs="Times New Roman"/>
          <w:color w:val="000000"/>
          <w:sz w:val="24"/>
          <w:szCs w:val="24"/>
          <w:lang w:val="sr-Latn-CS"/>
        </w:rPr>
        <w:t>.</w:t>
      </w:r>
    </w:p>
    <w:p w:rsidR="003162AF" w:rsidRPr="00F22687" w:rsidRDefault="003162AF" w:rsidP="006C28D8">
      <w:pPr>
        <w:spacing w:after="0" w:line="240" w:lineRule="auto"/>
        <w:jc w:val="both"/>
        <w:rPr>
          <w:rFonts w:ascii="Times New Roman" w:hAnsi="Times New Roman"/>
          <w:sz w:val="24"/>
          <w:szCs w:val="24"/>
          <w:lang w:val="sl-SI"/>
        </w:rPr>
      </w:pPr>
    </w:p>
    <w:p w:rsidR="006C28D8" w:rsidRDefault="006C28D8" w:rsidP="00453DA0">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proofErr w:type="gramStart"/>
      <w:r>
        <w:rPr>
          <w:rFonts w:ascii="Times New Roman" w:hAnsi="Times New Roman"/>
          <w:b/>
          <w:sz w:val="24"/>
          <w:szCs w:val="24"/>
        </w:rPr>
        <w:t>Član 6</w:t>
      </w:r>
      <w:r w:rsidRPr="00397896">
        <w:rPr>
          <w:rFonts w:ascii="Times New Roman" w:hAnsi="Times New Roman"/>
          <w:b/>
          <w:sz w:val="24"/>
          <w:szCs w:val="24"/>
        </w:rPr>
        <w:t>.</w:t>
      </w:r>
      <w:proofErr w:type="gramEnd"/>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svojom krivicom dovede u pitanje rok i završetak</w:t>
      </w:r>
      <w:r>
        <w:rPr>
          <w:rFonts w:ascii="Times New Roman" w:hAnsi="Times New Roman" w:cs="Times New Roman"/>
          <w:sz w:val="24"/>
          <w:szCs w:val="24"/>
          <w:lang w:val="pl-PL"/>
        </w:rPr>
        <w:t xml:space="preserve"> radova iz člana 1 ovog ugovora</w:t>
      </w:r>
      <w:r w:rsidRPr="00A97A1A">
        <w:rPr>
          <w:rFonts w:ascii="Times New Roman" w:hAnsi="Times New Roman" w:cs="Times New Roman"/>
          <w:sz w:val="24"/>
          <w:szCs w:val="24"/>
          <w:lang w:val="pl-PL"/>
        </w:rPr>
        <w:t>, tada N</w:t>
      </w:r>
      <w:r>
        <w:rPr>
          <w:rFonts w:ascii="Times New Roman" w:hAnsi="Times New Roman" w:cs="Times New Roman"/>
          <w:sz w:val="24"/>
          <w:szCs w:val="24"/>
          <w:lang w:val="pl-PL"/>
        </w:rPr>
        <w:t>aručilac</w:t>
      </w:r>
      <w:r w:rsidRPr="00A97A1A">
        <w:rPr>
          <w:rFonts w:ascii="Times New Roman" w:hAnsi="Times New Roman" w:cs="Times New Roman"/>
          <w:sz w:val="24"/>
          <w:szCs w:val="24"/>
          <w:lang w:val="pl-PL"/>
        </w:rPr>
        <w:t xml:space="preserve"> ima pravo da sve, ili dio preostalih neizvršenih radova oduzme I</w:t>
      </w:r>
      <w:r>
        <w:rPr>
          <w:rFonts w:ascii="Times New Roman" w:hAnsi="Times New Roman" w:cs="Times New Roman"/>
          <w:sz w:val="24"/>
          <w:szCs w:val="24"/>
          <w:lang w:val="pl-PL"/>
        </w:rPr>
        <w:t>zvođaču</w:t>
      </w:r>
      <w:r w:rsidRPr="00A97A1A">
        <w:rPr>
          <w:rFonts w:ascii="Times New Roman" w:hAnsi="Times New Roman" w:cs="Times New Roman"/>
          <w:sz w:val="24"/>
          <w:szCs w:val="24"/>
          <w:lang w:val="pl-PL"/>
        </w:rPr>
        <w:t xml:space="preserve"> i bez njegove posebne saglasnosti ustupi  na izvođenje drugom izvođaču.</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Eventualne razlike između ugovorene cijene oduzetih radova i cijene ugovorene sa drugim izvođačem, snosi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je dužan da N</w:t>
      </w:r>
      <w:r>
        <w:rPr>
          <w:rFonts w:ascii="Times New Roman" w:hAnsi="Times New Roman" w:cs="Times New Roman"/>
          <w:sz w:val="24"/>
          <w:szCs w:val="24"/>
          <w:lang w:val="pl-PL"/>
        </w:rPr>
        <w:t>aručiocu</w:t>
      </w:r>
      <w:r w:rsidRPr="00A97A1A">
        <w:rPr>
          <w:rFonts w:ascii="Times New Roman" w:hAnsi="Times New Roman" w:cs="Times New Roman"/>
          <w:sz w:val="24"/>
          <w:szCs w:val="24"/>
          <w:lang w:val="pl-PL"/>
        </w:rPr>
        <w:t xml:space="preserve"> nadoknadi štetu koju ovaj pretrpi zbog raskida ugovora iz razloga navedenih u stavu 1 ovog člana.</w:t>
      </w:r>
    </w:p>
    <w:p w:rsidR="006C28D8" w:rsidRPr="00397896" w:rsidRDefault="006C28D8" w:rsidP="006C28D8">
      <w:pPr>
        <w:spacing w:after="0" w:line="240" w:lineRule="auto"/>
        <w:jc w:val="both"/>
        <w:rPr>
          <w:rFonts w:ascii="Times New Roman" w:hAnsi="Times New Roman"/>
          <w:sz w:val="24"/>
          <w:szCs w:val="24"/>
        </w:rPr>
      </w:pPr>
    </w:p>
    <w:p w:rsidR="006C28D8" w:rsidRPr="00A97A1A" w:rsidRDefault="006C28D8" w:rsidP="006C28D8">
      <w:pPr>
        <w:spacing w:after="0"/>
        <w:jc w:val="center"/>
        <w:rPr>
          <w:rFonts w:ascii="Times New Roman" w:hAnsi="Times New Roman" w:cs="Times New Roman"/>
          <w:b/>
          <w:sz w:val="24"/>
          <w:szCs w:val="24"/>
          <w:lang w:val="pl-PL"/>
        </w:rPr>
      </w:pPr>
      <w:r w:rsidRPr="00A97A1A">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7</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Stručni  nadzor 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vršiti preko svojih radnika - ovlašćenih stručnih lica </w:t>
      </w:r>
      <w:r w:rsidRPr="00A97A1A">
        <w:rPr>
          <w:rFonts w:ascii="Times New Roman" w:hAnsi="Times New Roman" w:cs="Times New Roman"/>
          <w:sz w:val="24"/>
          <w:szCs w:val="24"/>
          <w:lang w:val="pl-PL"/>
        </w:rPr>
        <w:t>imenovanih Rješenjem N</w:t>
      </w:r>
      <w:r>
        <w:rPr>
          <w:rFonts w:ascii="Times New Roman" w:hAnsi="Times New Roman" w:cs="Times New Roman"/>
          <w:sz w:val="24"/>
          <w:szCs w:val="24"/>
          <w:lang w:val="pl-PL"/>
        </w:rPr>
        <w:t>aručioca</w:t>
      </w:r>
      <w:r w:rsidRPr="00A97A1A">
        <w:rPr>
          <w:rFonts w:ascii="Times New Roman" w:hAnsi="Times New Roman" w:cs="Times New Roman"/>
          <w:sz w:val="24"/>
          <w:szCs w:val="24"/>
          <w:lang w:val="de-DE"/>
        </w:rPr>
        <w:t xml:space="preserve"> ili preko preduzeća odnosno organizacije koja je upisana u sudski registar za vršenje poslova nadzora za ovu vrstu objekta, o čemu će pisano obavijestiti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danom uvođenja u posao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 xml:space="preserve"> pisano saopštiti lica  koja  će  vršiti  stručni i nadzor  nad  izvodjenjem  radova  (u daljem tekstu: Nadzorni organ).</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Ako u toku izvodjenja radova dođe do promjene nadzornog organa, N</w:t>
      </w:r>
      <w:r>
        <w:rPr>
          <w:rFonts w:ascii="Times New Roman" w:hAnsi="Times New Roman" w:cs="Times New Roman"/>
          <w:sz w:val="24"/>
          <w:szCs w:val="24"/>
          <w:lang w:val="de-DE"/>
        </w:rPr>
        <w:t>aručilac će o tome obavijestiti Izvođača</w:t>
      </w:r>
      <w:r w:rsidRPr="00A97A1A">
        <w:rPr>
          <w:rFonts w:ascii="Times New Roman" w:hAnsi="Times New Roman" w:cs="Times New Roman"/>
          <w:sz w:val="24"/>
          <w:szCs w:val="24"/>
          <w:lang w:val="de-DE"/>
        </w:rPr>
        <w:t>.</w:t>
      </w:r>
    </w:p>
    <w:p w:rsidR="006C28D8" w:rsidRPr="00397896" w:rsidRDefault="006C28D8" w:rsidP="006C28D8">
      <w:pPr>
        <w:spacing w:after="0" w:line="240" w:lineRule="auto"/>
        <w:jc w:val="both"/>
        <w:rPr>
          <w:rFonts w:ascii="Times New Roman" w:hAnsi="Times New Roman"/>
          <w:sz w:val="24"/>
          <w:szCs w:val="24"/>
        </w:rPr>
      </w:pPr>
    </w:p>
    <w:p w:rsidR="006C28D8" w:rsidRPr="00397896" w:rsidRDefault="006C28D8" w:rsidP="006C28D8">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roofErr w:type="gramEnd"/>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ovlašćen je da se stara i kontroliše: da li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izvodi radove prema tehničkoj specifikaciji, provjeru kvaliteta izvođenja radova, primjenu propisa, standarda, tehničih normativa i normi kvaliteta, kontrolu kvaliteta materijala  koji se ugrađuju, da kontroliše dinamiku napredovanja radova i ugovorenog roka završetka radova, da ocjenjuje spremnost i sposobnost radne snage, kao i da vrši i druge poslove koji proizilaze iz važećih propisa i spadaju u nadležnost i funkciju nadzora.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nema pravo da oslobodi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bilo koje njegove dužnosti ili obaveze iz ugovora ukoliko za to ne dobije pisano ovlašćenje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Postojanje nadzornog organa i njegovi propusti u vršenju stručnog nadzora ne oslobađaju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njegove obaveze i odgovornosti za kvalitetno i pravilno izvođenje radova.</w:t>
      </w:r>
    </w:p>
    <w:p w:rsidR="00984940" w:rsidRPr="00A97A1A" w:rsidRDefault="00984940" w:rsidP="0064352B">
      <w:pPr>
        <w:spacing w:after="0" w:line="240" w:lineRule="auto"/>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6C28D8" w:rsidRDefault="006C28D8" w:rsidP="006C28D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 xml:space="preserve">vanje </w:t>
      </w:r>
      <w:r w:rsidRPr="00A97A1A">
        <w:rPr>
          <w:rFonts w:ascii="Times New Roman" w:hAnsi="Times New Roman" w:cs="Times New Roman"/>
          <w:sz w:val="24"/>
          <w:szCs w:val="24"/>
          <w:lang w:val="pl-PL"/>
        </w:rPr>
        <w:t xml:space="preserve">ugrađivanje </w:t>
      </w:r>
      <w:r>
        <w:rPr>
          <w:rFonts w:ascii="Times New Roman" w:hAnsi="Times New Roman" w:cs="Times New Roman"/>
          <w:sz w:val="24"/>
          <w:szCs w:val="24"/>
          <w:lang w:val="pl-PL"/>
        </w:rPr>
        <w:t>drugog</w:t>
      </w:r>
      <w:r w:rsidRPr="00A97A1A">
        <w:rPr>
          <w:rFonts w:ascii="Times New Roman" w:hAnsi="Times New Roman" w:cs="Times New Roman"/>
          <w:sz w:val="24"/>
          <w:szCs w:val="24"/>
          <w:lang w:val="pl-PL"/>
        </w:rPr>
        <w:t xml:space="preserve"> materijala</w:t>
      </w:r>
      <w:r>
        <w:rPr>
          <w:rFonts w:ascii="Times New Roman" w:hAnsi="Times New Roman" w:cs="Times New Roman"/>
          <w:sz w:val="24"/>
          <w:szCs w:val="24"/>
          <w:lang w:val="pl-PL"/>
        </w:rPr>
        <w:t xml:space="preserve"> mimo ponude</w:t>
      </w:r>
      <w:r>
        <w:rPr>
          <w:rFonts w:ascii="Times New Roman" w:hAnsi="Times New Roman"/>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i pored upozorenja i zahtjeva Nadzornog organa, ne otkloni uočene nedostatke i nastavi sa nekvalitetnim izvođenjem radova Nadzorni organ će radove obustaviti i o tome obavjestiti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xml:space="preserve"> i nadležnu inspekciju i te okolnosti unijeti u građevinski dnevnik.</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lastRenderedPageBreak/>
        <w:t>Sa izvođenjem radova može se ponovo nastaviti kada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preduzme i sprovede odgovarajuće radnje i mjere kojima se prema nalazu nadležne inspekcije i nadzornog organa obezbjeđuje kvalitetno izvođenje radova.</w:t>
      </w:r>
    </w:p>
    <w:p w:rsidR="006C28D8" w:rsidRPr="0064352B" w:rsidRDefault="006C28D8" w:rsidP="0064352B">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6C28D8" w:rsidRPr="00A97A1A" w:rsidRDefault="006C28D8" w:rsidP="006C28D8">
      <w:pPr>
        <w:tabs>
          <w:tab w:val="left" w:pos="0"/>
        </w:tabs>
        <w:spacing w:after="0" w:line="240" w:lineRule="auto"/>
        <w:jc w:val="both"/>
        <w:rPr>
          <w:rFonts w:ascii="Times New Roman" w:eastAsia="PMingLiU" w:hAnsi="Times New Roman" w:cs="Times New Roman"/>
          <w:sz w:val="24"/>
          <w:szCs w:val="24"/>
          <w:lang w:val="it-IT"/>
        </w:rPr>
      </w:pPr>
      <w:r w:rsidRPr="00A97A1A">
        <w:rPr>
          <w:rFonts w:ascii="Times New Roman" w:eastAsia="PMingLiU" w:hAnsi="Times New Roman" w:cs="Times New Roman"/>
          <w:sz w:val="24"/>
          <w:szCs w:val="24"/>
          <w:lang w:val="it-IT"/>
        </w:rPr>
        <w:t>I</w:t>
      </w:r>
      <w:r>
        <w:rPr>
          <w:rFonts w:ascii="Times New Roman" w:eastAsia="PMingLiU" w:hAnsi="Times New Roman" w:cs="Times New Roman"/>
          <w:sz w:val="24"/>
          <w:szCs w:val="24"/>
          <w:lang w:val="it-IT"/>
        </w:rPr>
        <w:t>zvođač</w:t>
      </w:r>
      <w:r w:rsidRPr="00A97A1A">
        <w:rPr>
          <w:rFonts w:ascii="Times New Roman" w:eastAsia="PMingLiU" w:hAnsi="Times New Roman" w:cs="Times New Roman"/>
          <w:sz w:val="24"/>
          <w:szCs w:val="24"/>
          <w:lang w:val="it-IT"/>
        </w:rPr>
        <w:t xml:space="preserve"> je dužan da za uredno i blagovremeno izvršenje radova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6C28D8" w:rsidRPr="00A97A1A" w:rsidRDefault="006C28D8" w:rsidP="006C28D8">
      <w:pPr>
        <w:tabs>
          <w:tab w:val="left" w:pos="144"/>
          <w:tab w:val="left" w:pos="2160"/>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 w:val="left" w:pos="2160"/>
        </w:tabs>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Član 1</w:t>
      </w:r>
      <w:r w:rsidR="00B85857">
        <w:rPr>
          <w:rFonts w:ascii="Times New Roman" w:hAnsi="Times New Roman" w:cs="Times New Roman"/>
          <w:b/>
          <w:sz w:val="24"/>
          <w:szCs w:val="24"/>
          <w:lang w:val="it-IT"/>
        </w:rPr>
        <w:t>1</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dužan da, u vezi sa izvođenjem radova koji su predmet ovog ugovora, uredno i po  propisima koji važe u sjedištu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vodi propisanu gradilišnu dokumentaciju.</w:t>
      </w:r>
    </w:p>
    <w:p w:rsidR="006C28D8" w:rsidRPr="00A97A1A" w:rsidRDefault="006C28D8" w:rsidP="006C28D8">
      <w:pPr>
        <w:tabs>
          <w:tab w:val="left" w:pos="144"/>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s>
        <w:spacing w:after="0" w:line="240" w:lineRule="auto"/>
        <w:jc w:val="center"/>
        <w:rPr>
          <w:rFonts w:ascii="Times New Roman" w:hAnsi="Times New Roman" w:cs="Times New Roman"/>
          <w:b/>
          <w:sz w:val="24"/>
          <w:szCs w:val="24"/>
          <w:lang w:val="it-IT"/>
        </w:rPr>
      </w:pPr>
      <w:r w:rsidRPr="00A97A1A">
        <w:rPr>
          <w:rFonts w:ascii="Times New Roman" w:hAnsi="Times New Roman" w:cs="Times New Roman"/>
          <w:b/>
          <w:sz w:val="24"/>
          <w:szCs w:val="24"/>
          <w:lang w:val="it-IT"/>
        </w:rPr>
        <w:t>Član 1</w:t>
      </w:r>
      <w:r w:rsidR="00B85857">
        <w:rPr>
          <w:rFonts w:ascii="Times New Roman" w:hAnsi="Times New Roman" w:cs="Times New Roman"/>
          <w:b/>
          <w:sz w:val="24"/>
          <w:szCs w:val="24"/>
          <w:lang w:val="it-IT"/>
        </w:rPr>
        <w:t>2</w:t>
      </w:r>
    </w:p>
    <w:p w:rsidR="006C28D8" w:rsidRPr="00AD3AD9" w:rsidRDefault="006C28D8" w:rsidP="006C28D8">
      <w:pPr>
        <w:tabs>
          <w:tab w:val="left" w:pos="-709"/>
        </w:tabs>
        <w:spacing w:after="0" w:line="240" w:lineRule="auto"/>
        <w:jc w:val="both"/>
        <w:rPr>
          <w:rFonts w:ascii="Times New Roman" w:eastAsia="PMingLiU" w:hAnsi="Times New Roman" w:cs="Times New Roman"/>
          <w:sz w:val="24"/>
          <w:szCs w:val="24"/>
          <w:lang w:val="it-IT"/>
        </w:rPr>
      </w:pPr>
      <w:r>
        <w:rPr>
          <w:rFonts w:ascii="Times New Roman" w:eastAsia="PMingLiU" w:hAnsi="Times New Roman" w:cs="Times New Roman"/>
          <w:sz w:val="24"/>
          <w:szCs w:val="24"/>
          <w:lang w:val="it-IT"/>
        </w:rPr>
        <w:t>Izvođač</w:t>
      </w:r>
      <w:r w:rsidRPr="00A97A1A">
        <w:rPr>
          <w:rFonts w:ascii="Times New Roman" w:eastAsia="PMingLiU" w:hAnsi="Times New Roman" w:cs="Times New Roman"/>
          <w:sz w:val="24"/>
          <w:szCs w:val="24"/>
          <w:lang w:val="it-IT"/>
        </w:rPr>
        <w:t xml:space="preserve">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A97A1A">
        <w:rPr>
          <w:rFonts w:ascii="Times New Roman" w:hAnsi="Times New Roman" w:cs="Times New Roman"/>
          <w:sz w:val="24"/>
          <w:szCs w:val="24"/>
          <w:lang w:val="it-IT"/>
        </w:rPr>
        <w:t>Troškove sp</w:t>
      </w:r>
      <w:r>
        <w:rPr>
          <w:rFonts w:ascii="Times New Roman" w:hAnsi="Times New Roman" w:cs="Times New Roman"/>
          <w:sz w:val="24"/>
          <w:szCs w:val="24"/>
          <w:lang w:val="it-IT"/>
        </w:rPr>
        <w:t>rovođenja mjera zaštite snosi Izvođač</w:t>
      </w:r>
      <w:r w:rsidRPr="00A97A1A">
        <w:rPr>
          <w:rFonts w:ascii="Times New Roman" w:hAnsi="Times New Roman" w:cs="Times New Roman"/>
          <w:sz w:val="24"/>
          <w:szCs w:val="24"/>
          <w:lang w:val="it-IT"/>
        </w:rPr>
        <w:t xml:space="preserve"> .</w:t>
      </w:r>
    </w:p>
    <w:p w:rsidR="006C28D8" w:rsidRPr="00A97A1A" w:rsidRDefault="006C28D8" w:rsidP="001825DF">
      <w:pPr>
        <w:tabs>
          <w:tab w:val="left" w:pos="-142"/>
        </w:tabs>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obavezan N</w:t>
      </w:r>
      <w:r>
        <w:rPr>
          <w:rFonts w:ascii="Times New Roman" w:hAnsi="Times New Roman" w:cs="Times New Roman"/>
          <w:sz w:val="24"/>
          <w:szCs w:val="24"/>
          <w:lang w:val="it-IT"/>
        </w:rPr>
        <w:t>aručiocu</w:t>
      </w:r>
      <w:r w:rsidRPr="00A97A1A">
        <w:rPr>
          <w:rFonts w:ascii="Times New Roman" w:hAnsi="Times New Roman" w:cs="Times New Roman"/>
          <w:sz w:val="24"/>
          <w:szCs w:val="24"/>
          <w:lang w:val="it-IT"/>
        </w:rPr>
        <w:t xml:space="preserve"> nadoknaditi sve štete koje treća lica eventualno ostvare od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po osnovu iz stava 1. ovog člana.Sva lica zaposlena na Gradilištu za izvršenje radova iz ovog Ugovora imaju biti osigurana od Izvođača o njegovom trošku za sve povrede na radu ili nesreće na poslu.</w:t>
      </w:r>
    </w:p>
    <w:p w:rsidR="006C28D8" w:rsidRDefault="006C28D8" w:rsidP="001825DF">
      <w:pPr>
        <w:tabs>
          <w:tab w:val="left" w:pos="-142"/>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Naručilac</w:t>
      </w:r>
      <w:r w:rsidRPr="00A97A1A">
        <w:rPr>
          <w:rFonts w:ascii="Times New Roman" w:hAnsi="Times New Roman" w:cs="Times New Roman"/>
          <w:sz w:val="24"/>
          <w:szCs w:val="24"/>
          <w:lang w:val="it-IT"/>
        </w:rPr>
        <w:t xml:space="preserve">  neće biti odgovoran za bilo koje odštete ili kompenzacije koje se imaju isplatiti za bilo kakve povrede osiguranih lica.</w:t>
      </w:r>
    </w:p>
    <w:p w:rsidR="0064352B" w:rsidRDefault="0064352B" w:rsidP="001825DF">
      <w:pPr>
        <w:tabs>
          <w:tab w:val="left" w:pos="-142"/>
        </w:tabs>
        <w:spacing w:after="0" w:line="240" w:lineRule="auto"/>
        <w:jc w:val="both"/>
        <w:rPr>
          <w:rFonts w:ascii="Times New Roman" w:hAnsi="Times New Roman" w:cs="Times New Roman"/>
          <w:sz w:val="24"/>
          <w:szCs w:val="24"/>
          <w:lang w:val="it-IT"/>
        </w:rPr>
      </w:pPr>
    </w:p>
    <w:p w:rsidR="002133D7" w:rsidRPr="0064352B" w:rsidRDefault="002133D7" w:rsidP="0064352B">
      <w:pPr>
        <w:tabs>
          <w:tab w:val="left" w:pos="144"/>
        </w:tabs>
        <w:spacing w:after="0" w:line="240" w:lineRule="auto"/>
        <w:jc w:val="center"/>
        <w:rPr>
          <w:rFonts w:ascii="Times New Roman" w:hAnsi="Times New Roman" w:cs="Times New Roman"/>
          <w:b/>
          <w:sz w:val="24"/>
          <w:szCs w:val="24"/>
          <w:lang w:val="it-IT"/>
        </w:rPr>
      </w:pPr>
      <w:r w:rsidRPr="00A97A1A">
        <w:rPr>
          <w:rFonts w:ascii="Times New Roman" w:hAnsi="Times New Roman" w:cs="Times New Roman"/>
          <w:b/>
          <w:sz w:val="24"/>
          <w:szCs w:val="24"/>
          <w:lang w:val="it-IT"/>
        </w:rPr>
        <w:t>Član 1</w:t>
      </w:r>
      <w:r>
        <w:rPr>
          <w:rFonts w:ascii="Times New Roman" w:hAnsi="Times New Roman" w:cs="Times New Roman"/>
          <w:b/>
          <w:sz w:val="24"/>
          <w:szCs w:val="24"/>
          <w:lang w:val="it-IT"/>
        </w:rPr>
        <w:t>3</w:t>
      </w:r>
    </w:p>
    <w:p w:rsidR="002133D7" w:rsidRPr="002133D7" w:rsidRDefault="002133D7" w:rsidP="002133D7">
      <w:pPr>
        <w:spacing w:after="0" w:line="240" w:lineRule="auto"/>
        <w:jc w:val="both"/>
        <w:rPr>
          <w:rFonts w:ascii="Times New Roman" w:hAnsi="Times New Roman" w:cs="Times New Roman"/>
          <w:color w:val="000000"/>
          <w:sz w:val="24"/>
          <w:szCs w:val="24"/>
          <w:lang w:val="pl-PL"/>
        </w:rPr>
      </w:pPr>
      <w:r w:rsidRPr="002133D7">
        <w:rPr>
          <w:rFonts w:ascii="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 u Crnoj Gori i uslovima predviđenim tehničkom dokumentacijom po kojoj se izvode radovi na objektu i uslovima ovog ugovora.</w:t>
      </w:r>
    </w:p>
    <w:p w:rsidR="002133D7" w:rsidRPr="002133D7" w:rsidRDefault="002133D7" w:rsidP="002133D7">
      <w:pPr>
        <w:spacing w:after="0" w:line="240" w:lineRule="auto"/>
        <w:jc w:val="both"/>
        <w:rPr>
          <w:rFonts w:ascii="Times New Roman" w:hAnsi="Times New Roman" w:cs="Times New Roman"/>
          <w:color w:val="000000"/>
          <w:sz w:val="24"/>
          <w:szCs w:val="24"/>
          <w:lang w:val="pl-PL"/>
        </w:rPr>
      </w:pPr>
      <w:r w:rsidRPr="002133D7">
        <w:rPr>
          <w:rFonts w:ascii="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2133D7" w:rsidRPr="002133D7" w:rsidRDefault="002133D7" w:rsidP="002133D7">
      <w:pPr>
        <w:spacing w:after="0" w:line="240" w:lineRule="auto"/>
        <w:ind w:hanging="90"/>
        <w:jc w:val="both"/>
        <w:rPr>
          <w:rFonts w:ascii="Times New Roman" w:hAnsi="Times New Roman" w:cs="Times New Roman"/>
          <w:color w:val="000000"/>
          <w:sz w:val="24"/>
          <w:szCs w:val="24"/>
          <w:lang w:val="it-IT"/>
        </w:rPr>
      </w:pPr>
      <w:r w:rsidRPr="002133D7">
        <w:rPr>
          <w:rFonts w:ascii="Times New Roman" w:hAnsi="Times New Roman" w:cs="Times New Roman"/>
          <w:color w:val="000000"/>
          <w:sz w:val="24"/>
          <w:szCs w:val="24"/>
          <w:lang w:val="it-IT"/>
        </w:rPr>
        <w:t>Sve troškove ispitivanja kvaliteta materijala i radova snosi IZVOĐAČ.</w:t>
      </w:r>
    </w:p>
    <w:p w:rsidR="002133D7" w:rsidRPr="002133D7" w:rsidRDefault="002133D7" w:rsidP="002133D7">
      <w:pPr>
        <w:spacing w:after="0" w:line="240" w:lineRule="auto"/>
        <w:jc w:val="both"/>
        <w:rPr>
          <w:rFonts w:ascii="Times New Roman" w:hAnsi="Times New Roman" w:cs="Times New Roman"/>
          <w:color w:val="000000"/>
          <w:sz w:val="24"/>
          <w:szCs w:val="24"/>
          <w:lang w:val="it-IT"/>
        </w:rPr>
      </w:pPr>
      <w:r w:rsidRPr="002133D7">
        <w:rPr>
          <w:rFonts w:ascii="Times New Roman" w:hAnsi="Times New Roman" w:cs="Times New Roman"/>
          <w:color w:val="000000"/>
          <w:sz w:val="24"/>
          <w:szCs w:val="24"/>
          <w:lang w:val="it-IT"/>
        </w:rPr>
        <w:t>Rezultat svih ispitivanja IZVOĐAČ mora blagovremeno dostavljati Nadzornom organu i ovi biti upisani u građevinski dnevnik.</w:t>
      </w:r>
    </w:p>
    <w:p w:rsidR="002133D7" w:rsidRPr="002133D7" w:rsidRDefault="002133D7" w:rsidP="002133D7">
      <w:pPr>
        <w:tabs>
          <w:tab w:val="left" w:pos="0"/>
        </w:tabs>
        <w:spacing w:after="0" w:line="240" w:lineRule="auto"/>
        <w:jc w:val="both"/>
        <w:rPr>
          <w:rFonts w:ascii="Times New Roman" w:hAnsi="Times New Roman" w:cs="Times New Roman"/>
          <w:color w:val="000000"/>
          <w:sz w:val="24"/>
          <w:szCs w:val="24"/>
          <w:lang w:val="it-IT"/>
        </w:rPr>
      </w:pPr>
      <w:r w:rsidRPr="002133D7">
        <w:rPr>
          <w:rFonts w:ascii="Times New Roman" w:hAnsi="Times New Roman" w:cs="Times New Roman"/>
          <w:color w:val="000000"/>
          <w:sz w:val="24"/>
          <w:szCs w:val="24"/>
          <w:lang w:val="it-IT"/>
        </w:rPr>
        <w:t>Ukoliko rezultati ispitivanja pokažu da kvalitet ugrađenog materijala ili izvedenih  radova,  ne odgovara zahtijevanim uslovima, Nadzorni organ je dužan da izda nalog IZVOĐAČU da nekvalitetni materijal zamijeni kvalitetnim i da radove dovede u ispravno stanje i sve o trošku IZVOĐAČA.</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453DA0" w:rsidRDefault="00AB0E37" w:rsidP="00453DA0">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2133D7">
        <w:rPr>
          <w:rFonts w:ascii="Times New Roman" w:hAnsi="Times New Roman"/>
          <w:b/>
          <w:sz w:val="24"/>
          <w:szCs w:val="24"/>
          <w:lang w:val="sl-SI"/>
        </w:rPr>
        <w:t>4</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w:t>
      </w:r>
      <w:r w:rsidR="00F27359">
        <w:rPr>
          <w:rFonts w:ascii="Times New Roman" w:hAnsi="Times New Roman"/>
          <w:sz w:val="24"/>
          <w:szCs w:val="24"/>
        </w:rPr>
        <w:t xml:space="preserve">u roku </w:t>
      </w:r>
      <w:r w:rsidR="00F27359" w:rsidRPr="00397896">
        <w:rPr>
          <w:rFonts w:ascii="Times New Roman" w:hAnsi="Times New Roman"/>
          <w:sz w:val="24"/>
          <w:szCs w:val="24"/>
        </w:rPr>
        <w:t xml:space="preserve">člana </w:t>
      </w:r>
      <w:r w:rsidR="00F27359">
        <w:rPr>
          <w:rFonts w:ascii="Times New Roman" w:hAnsi="Times New Roman"/>
          <w:sz w:val="24"/>
          <w:szCs w:val="24"/>
        </w:rPr>
        <w:t>5</w:t>
      </w:r>
      <w:r w:rsidR="00F27359" w:rsidRPr="00397896">
        <w:rPr>
          <w:rFonts w:ascii="Times New Roman" w:hAnsi="Times New Roman"/>
          <w:sz w:val="24"/>
          <w:szCs w:val="24"/>
        </w:rPr>
        <w:t xml:space="preserve">. </w:t>
      </w:r>
      <w:proofErr w:type="gramStart"/>
      <w:r w:rsidR="00F27359" w:rsidRPr="00397896">
        <w:rPr>
          <w:rFonts w:ascii="Times New Roman" w:hAnsi="Times New Roman"/>
          <w:sz w:val="24"/>
          <w:szCs w:val="24"/>
        </w:rPr>
        <w:t>ovog</w:t>
      </w:r>
      <w:proofErr w:type="gramEnd"/>
      <w:r w:rsidR="00F27359" w:rsidRPr="00397896">
        <w:rPr>
          <w:rFonts w:ascii="Times New Roman" w:hAnsi="Times New Roman"/>
          <w:sz w:val="24"/>
          <w:szCs w:val="24"/>
        </w:rPr>
        <w:t xml:space="preserve"> Ugovora</w:t>
      </w:r>
      <w:r w:rsidR="00F27359">
        <w:rPr>
          <w:rFonts w:ascii="Times New Roman" w:hAnsi="Times New Roman"/>
          <w:sz w:val="24"/>
          <w:szCs w:val="24"/>
        </w:rPr>
        <w:t xml:space="preserve"> .</w:t>
      </w:r>
      <w:r w:rsidRPr="00397896">
        <w:rPr>
          <w:rFonts w:ascii="Times New Roman" w:hAnsi="Times New Roman"/>
          <w:sz w:val="24"/>
          <w:szCs w:val="24"/>
        </w:rPr>
        <w:t xml:space="preserve"> </w:t>
      </w:r>
    </w:p>
    <w:p w:rsidR="00AB0E37" w:rsidRPr="0064352B" w:rsidRDefault="00AB0E37" w:rsidP="00AB0E37">
      <w:pPr>
        <w:tabs>
          <w:tab w:val="left" w:pos="182"/>
        </w:tabs>
        <w:spacing w:after="0" w:line="240" w:lineRule="auto"/>
        <w:jc w:val="both"/>
        <w:rPr>
          <w:rFonts w:ascii="Times New Roman" w:hAnsi="Times New Roman"/>
          <w:sz w:val="24"/>
          <w:szCs w:val="24"/>
        </w:rPr>
      </w:pPr>
      <w:r w:rsidRPr="00397896">
        <w:rPr>
          <w:rFonts w:ascii="Times New Roman" w:hAnsi="Times New Roman"/>
          <w:sz w:val="24"/>
          <w:szCs w:val="24"/>
        </w:rPr>
        <w:lastRenderedPageBreak/>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B432DA">
        <w:rPr>
          <w:rFonts w:ascii="Times New Roman" w:hAnsi="Times New Roman"/>
          <w:b/>
          <w:sz w:val="24"/>
          <w:szCs w:val="24"/>
          <w:lang w:val="sr-Latn-CS"/>
        </w:rPr>
        <w:t>15</w:t>
      </w:r>
    </w:p>
    <w:p w:rsidR="00AB0E37" w:rsidRPr="003A19CC" w:rsidRDefault="00AB0E37" w:rsidP="00E07867">
      <w:pPr>
        <w:spacing w:after="0" w:line="240" w:lineRule="auto"/>
        <w:jc w:val="both"/>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w:t>
      </w:r>
      <w:proofErr w:type="gramStart"/>
      <w:r w:rsidRPr="003A19CC">
        <w:rPr>
          <w:rFonts w:ascii="Times New Roman" w:hAnsi="Times New Roman"/>
          <w:sz w:val="24"/>
          <w:szCs w:val="24"/>
        </w:rPr>
        <w:t>na</w:t>
      </w:r>
      <w:proofErr w:type="gramEnd"/>
      <w:r w:rsidRPr="003A19CC">
        <w:rPr>
          <w:rFonts w:ascii="Times New Roman" w:hAnsi="Times New Roman"/>
          <w:sz w:val="24"/>
          <w:szCs w:val="24"/>
        </w:rPr>
        <w:t xml:space="preserve"> stabilnost i bezbjednost objekta ili dijela objekta 10 godina a za ostale radove 2 godine. </w:t>
      </w:r>
    </w:p>
    <w:p w:rsidR="00AB0E37" w:rsidRDefault="00AB0E37" w:rsidP="00E0786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B432DA">
        <w:rPr>
          <w:rFonts w:ascii="Times New Roman" w:hAnsi="Times New Roman"/>
          <w:b/>
          <w:sz w:val="24"/>
          <w:szCs w:val="24"/>
        </w:rPr>
        <w:t>6</w:t>
      </w:r>
    </w:p>
    <w:p w:rsidR="001A2D02"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gradilišta svoje radnike, ukloni preostali materijal, opremu, sredstva za rad i privremene objekte, koje je koristio u toku rada, očisti gradilište od otpadaka koje je napravio</w:t>
      </w:r>
      <w:r w:rsidR="001A2D02">
        <w:rPr>
          <w:rFonts w:ascii="Times New Roman" w:hAnsi="Times New Roman"/>
          <w:sz w:val="24"/>
          <w:szCs w:val="24"/>
        </w:rPr>
        <w:t>.</w:t>
      </w:r>
    </w:p>
    <w:p w:rsidR="00AB0E37" w:rsidRPr="00397896" w:rsidRDefault="001A2D02"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 </w:t>
      </w: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p>
    <w:p w:rsidR="001A2D02" w:rsidRPr="00A97A1A" w:rsidRDefault="001A2D02" w:rsidP="00B432DA">
      <w:pPr>
        <w:spacing w:after="0"/>
        <w:jc w:val="both"/>
        <w:rPr>
          <w:rFonts w:ascii="Times New Roman" w:hAnsi="Times New Roman" w:cs="Times New Roman"/>
          <w:sz w:val="24"/>
          <w:szCs w:val="24"/>
        </w:rPr>
      </w:pPr>
      <w:proofErr w:type="gramStart"/>
      <w:r w:rsidRPr="00A97A1A">
        <w:rPr>
          <w:rFonts w:ascii="Times New Roman" w:hAnsi="Times New Roman" w:cs="Times New Roman"/>
          <w:sz w:val="24"/>
          <w:szCs w:val="24"/>
        </w:rPr>
        <w:t>Pregled i primopredaja izvedenih radova vršiće se prema propisima koji važe u sjedištu N</w:t>
      </w:r>
      <w:r w:rsidR="00B432DA">
        <w:rPr>
          <w:rFonts w:ascii="Times New Roman" w:hAnsi="Times New Roman" w:cs="Times New Roman"/>
          <w:sz w:val="24"/>
          <w:szCs w:val="24"/>
        </w:rPr>
        <w:t>aručioca</w:t>
      </w:r>
      <w:r w:rsidRPr="00A97A1A">
        <w:rPr>
          <w:rFonts w:ascii="Times New Roman" w:hAnsi="Times New Roman" w:cs="Times New Roman"/>
          <w:sz w:val="24"/>
          <w:szCs w:val="24"/>
        </w:rPr>
        <w:t>.</w:t>
      </w:r>
      <w:proofErr w:type="gramEnd"/>
      <w:r w:rsidRPr="00A97A1A">
        <w:rPr>
          <w:rFonts w:ascii="Times New Roman" w:hAnsi="Times New Roman" w:cs="Times New Roman"/>
          <w:sz w:val="24"/>
          <w:szCs w:val="24"/>
        </w:rPr>
        <w:t xml:space="preserve"> </w:t>
      </w:r>
      <w:proofErr w:type="gramStart"/>
      <w:r w:rsidRPr="00A97A1A">
        <w:rPr>
          <w:rFonts w:ascii="Times New Roman" w:hAnsi="Times New Roman" w:cs="Times New Roman"/>
          <w:sz w:val="24"/>
          <w:szCs w:val="24"/>
        </w:rPr>
        <w:t>Obavijest da su radovi završeni I</w:t>
      </w:r>
      <w:r w:rsidR="00B432DA">
        <w:rPr>
          <w:rFonts w:ascii="Times New Roman" w:hAnsi="Times New Roman" w:cs="Times New Roman"/>
          <w:sz w:val="24"/>
          <w:szCs w:val="24"/>
        </w:rPr>
        <w:t>zvođač</w:t>
      </w:r>
      <w:r w:rsidRPr="00A97A1A">
        <w:rPr>
          <w:rFonts w:ascii="Times New Roman" w:hAnsi="Times New Roman" w:cs="Times New Roman"/>
          <w:sz w:val="24"/>
          <w:szCs w:val="24"/>
        </w:rPr>
        <w:t xml:space="preserve"> podnosi N</w:t>
      </w:r>
      <w:r w:rsidR="00B432DA">
        <w:rPr>
          <w:rFonts w:ascii="Times New Roman" w:hAnsi="Times New Roman" w:cs="Times New Roman"/>
          <w:sz w:val="24"/>
          <w:szCs w:val="24"/>
        </w:rPr>
        <w:t>aručiocu</w:t>
      </w:r>
      <w:r w:rsidRPr="00A97A1A">
        <w:rPr>
          <w:rFonts w:ascii="Times New Roman" w:hAnsi="Times New Roman" w:cs="Times New Roman"/>
          <w:sz w:val="24"/>
          <w:szCs w:val="24"/>
        </w:rPr>
        <w:t xml:space="preserve"> preko Nadzornog organa.</w:t>
      </w:r>
      <w:proofErr w:type="gramEnd"/>
    </w:p>
    <w:p w:rsidR="001A2D02" w:rsidRPr="00A97A1A" w:rsidRDefault="001A2D02" w:rsidP="001A2D02">
      <w:pPr>
        <w:spacing w:after="0"/>
        <w:jc w:val="center"/>
        <w:rPr>
          <w:rFonts w:ascii="Times New Roman" w:eastAsia="PMingLiU" w:hAnsi="Times New Roman" w:cs="Times New Roman"/>
          <w:b/>
          <w:sz w:val="24"/>
          <w:szCs w:val="24"/>
          <w:lang w:val="sl-SI"/>
        </w:rPr>
      </w:pPr>
    </w:p>
    <w:p w:rsidR="001A2D02" w:rsidRPr="00A97A1A" w:rsidRDefault="001A2D02" w:rsidP="001A2D02">
      <w:pPr>
        <w:spacing w:after="0"/>
        <w:jc w:val="center"/>
        <w:rPr>
          <w:rFonts w:ascii="Times New Roman" w:eastAsia="PMingLiU" w:hAnsi="Times New Roman" w:cs="Times New Roman"/>
          <w:b/>
          <w:sz w:val="24"/>
          <w:szCs w:val="24"/>
          <w:lang w:val="sl-SI"/>
        </w:rPr>
      </w:pPr>
      <w:r w:rsidRPr="00A97A1A">
        <w:rPr>
          <w:rFonts w:ascii="Times New Roman" w:eastAsia="PMingLiU" w:hAnsi="Times New Roman" w:cs="Times New Roman"/>
          <w:b/>
          <w:sz w:val="24"/>
          <w:szCs w:val="24"/>
          <w:lang w:val="sl-SI"/>
        </w:rPr>
        <w:t xml:space="preserve">Član </w:t>
      </w:r>
      <w:r w:rsidR="00B432DA">
        <w:rPr>
          <w:rFonts w:ascii="Times New Roman" w:eastAsia="PMingLiU" w:hAnsi="Times New Roman" w:cs="Times New Roman"/>
          <w:b/>
          <w:sz w:val="24"/>
          <w:szCs w:val="24"/>
          <w:lang w:val="sl-SI"/>
        </w:rPr>
        <w:t>18</w:t>
      </w:r>
    </w:p>
    <w:p w:rsidR="001A2D02" w:rsidRPr="00A97A1A" w:rsidRDefault="001A2D02" w:rsidP="00B432DA">
      <w:pPr>
        <w:spacing w:after="0" w:line="240" w:lineRule="auto"/>
        <w:jc w:val="both"/>
        <w:rPr>
          <w:rFonts w:ascii="Times New Roman" w:hAnsi="Times New Roman" w:cs="Times New Roman"/>
          <w:sz w:val="24"/>
          <w:szCs w:val="24"/>
          <w:lang w:val="sl-SI"/>
        </w:rPr>
      </w:pPr>
      <w:r w:rsidRPr="00A97A1A">
        <w:rPr>
          <w:rFonts w:ascii="Times New Roman" w:hAnsi="Times New Roman" w:cs="Times New Roman"/>
          <w:sz w:val="24"/>
          <w:szCs w:val="24"/>
          <w:lang w:val="sl-SI"/>
        </w:rPr>
        <w:t>N</w:t>
      </w:r>
      <w:r w:rsidR="00B432DA">
        <w:rPr>
          <w:rFonts w:ascii="Times New Roman" w:hAnsi="Times New Roman" w:cs="Times New Roman"/>
          <w:sz w:val="24"/>
          <w:szCs w:val="24"/>
          <w:lang w:val="sl-SI"/>
        </w:rPr>
        <w:t>aručilac</w:t>
      </w:r>
      <w:r w:rsidRPr="00A97A1A">
        <w:rPr>
          <w:rFonts w:ascii="Times New Roman" w:hAnsi="Times New Roman" w:cs="Times New Roman"/>
          <w:sz w:val="24"/>
          <w:szCs w:val="24"/>
          <w:lang w:val="sl-SI"/>
        </w:rPr>
        <w:t xml:space="preserve"> i I</w:t>
      </w:r>
      <w:r w:rsidR="00B432DA">
        <w:rPr>
          <w:rFonts w:ascii="Times New Roman" w:hAnsi="Times New Roman" w:cs="Times New Roman"/>
          <w:sz w:val="24"/>
          <w:szCs w:val="24"/>
          <w:lang w:val="sl-SI"/>
        </w:rPr>
        <w:t>zvođač</w:t>
      </w:r>
      <w:r w:rsidRPr="00A97A1A">
        <w:rPr>
          <w:rFonts w:ascii="Times New Roman" w:hAnsi="Times New Roman" w:cs="Times New Roman"/>
          <w:sz w:val="24"/>
          <w:szCs w:val="24"/>
          <w:lang w:val="sl-SI"/>
        </w:rPr>
        <w:t xml:space="preserve"> su saglasni da sastavni dio ovog ugovora čine:</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 tehnička dokumentacija – predmjer radova    </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ponuda I</w:t>
      </w:r>
      <w:r w:rsidR="00B432DA">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br. </w:t>
      </w:r>
      <w:r w:rsidR="00B432DA">
        <w:rPr>
          <w:rFonts w:ascii="Times New Roman" w:hAnsi="Times New Roman" w:cs="Times New Roman"/>
          <w:sz w:val="24"/>
          <w:szCs w:val="24"/>
          <w:lang w:val="pl-PL"/>
        </w:rPr>
        <w:t>_______</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garanacija banke za dobro izvršenje ugovora</w:t>
      </w:r>
    </w:p>
    <w:p w:rsidR="001A2D02" w:rsidRDefault="001A2D02" w:rsidP="00B432DA">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Izmjene i dopune ovog ugovora mogu se vršiti samo uz prethodno pisani sporazum strana ugovora, koji se kao aneks prilaže ovom ugovoru.</w:t>
      </w:r>
    </w:p>
    <w:p w:rsidR="001A2D02" w:rsidRPr="00A97A1A" w:rsidRDefault="001A2D02" w:rsidP="001A2D02">
      <w:pPr>
        <w:spacing w:after="0"/>
        <w:ind w:firstLine="426"/>
        <w:jc w:val="both"/>
        <w:rPr>
          <w:rFonts w:ascii="Times New Roman" w:hAnsi="Times New Roman" w:cs="Times New Roman"/>
          <w:sz w:val="24"/>
          <w:szCs w:val="24"/>
          <w:lang w:val="pl-PL"/>
        </w:rPr>
      </w:pP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432DA">
        <w:rPr>
          <w:rFonts w:ascii="Times New Roman" w:hAnsi="Times New Roman"/>
          <w:b/>
          <w:sz w:val="24"/>
          <w:szCs w:val="24"/>
          <w:lang w:val="sl-SI"/>
        </w:rPr>
        <w:t>9</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1825DF" w:rsidRDefault="001825DF" w:rsidP="0064352B">
      <w:pPr>
        <w:spacing w:after="0" w:line="240" w:lineRule="auto"/>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21</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AB0E37" w:rsidRPr="002A1BCE" w:rsidRDefault="002A1BCE"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lastRenderedPageBreak/>
        <w:t>Član 22</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Pr="001825DF" w:rsidRDefault="0064352B"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2A1BCE">
        <w:rPr>
          <w:rFonts w:ascii="Times New Roman" w:hAnsi="Times New Roman"/>
          <w:b/>
          <w:sz w:val="24"/>
          <w:szCs w:val="24"/>
          <w:lang w:val="sl-SI"/>
        </w:rPr>
        <w:t>3</w:t>
      </w:r>
    </w:p>
    <w:p w:rsidR="00AB0E37" w:rsidRPr="009E418A" w:rsidRDefault="00AB0E37" w:rsidP="00AB0E37">
      <w:pPr>
        <w:spacing w:after="0" w:line="240" w:lineRule="auto"/>
        <w:jc w:val="both"/>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2A1BCE">
        <w:rPr>
          <w:rFonts w:ascii="Times New Roman" w:hAnsi="Times New Roman"/>
          <w:b/>
          <w:sz w:val="24"/>
          <w:szCs w:val="24"/>
          <w:lang w:val="sl-SI"/>
        </w:rPr>
        <w:t>4</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Pr="00B246FD" w:rsidRDefault="00453DA0" w:rsidP="00B246FD">
      <w:pPr>
        <w:tabs>
          <w:tab w:val="left" w:pos="1950"/>
        </w:tabs>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7391759"/>
      <w:r w:rsidRPr="00852493">
        <w:rPr>
          <w:i w:val="0"/>
          <w:iCs w:val="0"/>
          <w:u w:val="none"/>
        </w:rPr>
        <w:lastRenderedPageBreak/>
        <w:t>UPUTSTVO PONUĐAČIMA ZA SAČINJAVANJE I PODNOŠENJE PONUDE</w:t>
      </w:r>
      <w:bookmarkEnd w:id="18"/>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85857">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60"/>
      <w:r w:rsidRPr="00852493">
        <w:rPr>
          <w:i w:val="0"/>
          <w:iCs w:val="0"/>
          <w:u w:val="none"/>
        </w:rPr>
        <w:lastRenderedPageBreak/>
        <w:t>OVLAŠĆENJE ZA ZASTUPANJE I UČESTVOVANJE U POSTUPKU JAVNOG OTVARANJA PONUDA</w:t>
      </w:r>
      <w:bookmarkEnd w:id="19"/>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1"/>
      <w:r>
        <w:rPr>
          <w:i w:val="0"/>
          <w:iCs w:val="0"/>
          <w:u w:val="none"/>
        </w:rPr>
        <w:lastRenderedPageBreak/>
        <w:t>UPUTSTVO</w:t>
      </w:r>
      <w:r w:rsidRPr="00852493">
        <w:rPr>
          <w:i w:val="0"/>
          <w:iCs w:val="0"/>
          <w:u w:val="none"/>
        </w:rPr>
        <w:t xml:space="preserve"> O PRAVNOM SREDSTVU</w:t>
      </w:r>
      <w:bookmarkEnd w:id="20"/>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A0" w:rsidRDefault="00E552A0" w:rsidP="00D65C8A">
      <w:pPr>
        <w:spacing w:after="0" w:line="240" w:lineRule="auto"/>
      </w:pPr>
      <w:r>
        <w:separator/>
      </w:r>
    </w:p>
  </w:endnote>
  <w:endnote w:type="continuationSeparator" w:id="1">
    <w:p w:rsidR="00E552A0" w:rsidRDefault="00E552A0"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5" w:rsidRDefault="00AF7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AF7F15" w:rsidRDefault="00AF7F15" w:rsidP="00ED76FB">
        <w:pPr>
          <w:jc w:val="right"/>
        </w:pPr>
        <w:proofErr w:type="gramStart"/>
        <w:r>
          <w:t xml:space="preserve">Strana  </w:t>
        </w:r>
        <w:proofErr w:type="gramEnd"/>
        <w:fldSimple w:instr=" PAGE ">
          <w:r w:rsidR="00C47288">
            <w:rPr>
              <w:noProof/>
            </w:rPr>
            <w:t>3</w:t>
          </w:r>
        </w:fldSimple>
        <w:r>
          <w:t xml:space="preserve"> od </w:t>
        </w:r>
        <w:fldSimple w:instr=" NUMPAGES  ">
          <w:r w:rsidR="00C47288">
            <w:rPr>
              <w:noProof/>
            </w:rPr>
            <w:t>44</w:t>
          </w:r>
        </w:fldSimple>
      </w:p>
    </w:sdtContent>
  </w:sdt>
  <w:p w:rsidR="00AF7F15" w:rsidRPr="000074F9" w:rsidRDefault="00AF7F15"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5" w:rsidRDefault="00AF7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A0" w:rsidRDefault="00E552A0" w:rsidP="00D65C8A">
      <w:pPr>
        <w:spacing w:after="0" w:line="240" w:lineRule="auto"/>
      </w:pPr>
      <w:r>
        <w:separator/>
      </w:r>
    </w:p>
  </w:footnote>
  <w:footnote w:type="continuationSeparator" w:id="1">
    <w:p w:rsidR="00E552A0" w:rsidRDefault="00E552A0" w:rsidP="00D65C8A">
      <w:pPr>
        <w:spacing w:after="0" w:line="240" w:lineRule="auto"/>
      </w:pPr>
      <w:r>
        <w:continuationSeparator/>
      </w:r>
    </w:p>
  </w:footnote>
  <w:footnote w:id="2">
    <w:p w:rsidR="00AF7F15" w:rsidRDefault="00AF7F1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AF7F15" w:rsidRDefault="00AF7F1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AF7F15" w:rsidRDefault="00AF7F1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AF7F15" w:rsidRPr="007E1F59" w:rsidRDefault="00AF7F1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7F15" w:rsidRDefault="00AF7F15" w:rsidP="00D65C8A">
      <w:pPr>
        <w:pStyle w:val="FootnoteText"/>
        <w:rPr>
          <w:rFonts w:cs="Times New Roman"/>
        </w:rPr>
      </w:pPr>
    </w:p>
  </w:footnote>
  <w:footnote w:id="6">
    <w:p w:rsidR="00AF7F15" w:rsidRPr="007E1F59" w:rsidRDefault="00AF7F15"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F7F15" w:rsidRDefault="00AF7F15" w:rsidP="00D65C8A">
      <w:pPr>
        <w:pStyle w:val="FootnoteText"/>
        <w:jc w:val="both"/>
        <w:rPr>
          <w:rFonts w:cs="Times New Roman"/>
        </w:rPr>
      </w:pPr>
    </w:p>
  </w:footnote>
  <w:footnote w:id="7">
    <w:p w:rsidR="00AF7F15" w:rsidRDefault="00AF7F1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AF7F15" w:rsidRDefault="00AF7F15"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AF7F15" w:rsidRPr="007E1F59" w:rsidRDefault="00AF7F1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7F15" w:rsidRDefault="00AF7F15" w:rsidP="00D65C8A">
      <w:pPr>
        <w:pStyle w:val="FootnoteText"/>
        <w:rPr>
          <w:rFonts w:cs="Times New Roman"/>
        </w:rPr>
      </w:pPr>
    </w:p>
  </w:footnote>
  <w:footnote w:id="10">
    <w:p w:rsidR="00AF7F15" w:rsidRPr="00EF3747" w:rsidRDefault="00AF7F15"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F7F15" w:rsidRDefault="00AF7F15" w:rsidP="00D65C8A">
      <w:pPr>
        <w:pStyle w:val="FootnoteText"/>
        <w:rPr>
          <w:rFonts w:cs="Times New Roman"/>
        </w:rPr>
      </w:pPr>
    </w:p>
  </w:footnote>
  <w:footnote w:id="11">
    <w:p w:rsidR="00AF7F15" w:rsidRPr="007E1F59" w:rsidRDefault="00AF7F1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7F15" w:rsidRDefault="00AF7F15" w:rsidP="00D65C8A">
      <w:pPr>
        <w:pStyle w:val="FootnoteText"/>
        <w:rPr>
          <w:rFonts w:cs="Times New Roman"/>
        </w:rPr>
      </w:pPr>
    </w:p>
  </w:footnote>
  <w:footnote w:id="12">
    <w:p w:rsidR="00AF7F15" w:rsidRPr="007F6785" w:rsidRDefault="00AF7F15"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F7F15" w:rsidRDefault="00AF7F15" w:rsidP="00D65C8A">
      <w:pPr>
        <w:pStyle w:val="FootnoteText"/>
        <w:jc w:val="both"/>
        <w:rPr>
          <w:rFonts w:cs="Times New Roman"/>
        </w:rPr>
      </w:pPr>
    </w:p>
  </w:footnote>
  <w:footnote w:id="13">
    <w:p w:rsidR="00AF7F15" w:rsidRDefault="00AF7F1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AF7F15" w:rsidRPr="00FA6401" w:rsidRDefault="00AF7F15"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AF7F15" w:rsidRDefault="00AF7F15"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F7F15" w:rsidRDefault="00AF7F15" w:rsidP="00153592">
      <w:pPr>
        <w:pStyle w:val="FootnoteText"/>
        <w:rPr>
          <w:rFonts w:cs="Times New Roman"/>
        </w:rPr>
      </w:pPr>
    </w:p>
  </w:footnote>
  <w:footnote w:id="16">
    <w:p w:rsidR="00AF7F15" w:rsidRDefault="00AF7F15"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5" w:rsidRDefault="00AF7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5" w:rsidRDefault="00AF7F15">
    <w:pPr>
      <w:pStyle w:val="Header"/>
      <w:jc w:val="right"/>
      <w:rPr>
        <w:rFonts w:cs="Times New Roman"/>
      </w:rPr>
    </w:pPr>
  </w:p>
  <w:p w:rsidR="00AF7F15" w:rsidRDefault="00AF7F1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5" w:rsidRDefault="00AF7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6"/>
  </w:num>
  <w:num w:numId="6">
    <w:abstractNumId w:val="9"/>
  </w:num>
  <w:num w:numId="7">
    <w:abstractNumId w:val="22"/>
  </w:num>
  <w:num w:numId="8">
    <w:abstractNumId w:val="14"/>
  </w:num>
  <w:num w:numId="9">
    <w:abstractNumId w:val="4"/>
  </w:num>
  <w:num w:numId="10">
    <w:abstractNumId w:val="24"/>
  </w:num>
  <w:num w:numId="11">
    <w:abstractNumId w:val="13"/>
  </w:num>
  <w:num w:numId="12">
    <w:abstractNumId w:val="19"/>
  </w:num>
  <w:num w:numId="13">
    <w:abstractNumId w:val="28"/>
  </w:num>
  <w:num w:numId="14">
    <w:abstractNumId w:val="29"/>
  </w:num>
  <w:num w:numId="15">
    <w:abstractNumId w:val="20"/>
  </w:num>
  <w:num w:numId="16">
    <w:abstractNumId w:val="6"/>
  </w:num>
  <w:num w:numId="17">
    <w:abstractNumId w:val="27"/>
  </w:num>
  <w:num w:numId="18">
    <w:abstractNumId w:val="3"/>
  </w:num>
  <w:num w:numId="19">
    <w:abstractNumId w:val="0"/>
  </w:num>
  <w:num w:numId="20">
    <w:abstractNumId w:val="5"/>
  </w:num>
  <w:num w:numId="21">
    <w:abstractNumId w:val="10"/>
  </w:num>
  <w:num w:numId="22">
    <w:abstractNumId w:val="1"/>
  </w:num>
  <w:num w:numId="23">
    <w:abstractNumId w:val="25"/>
  </w:num>
  <w:num w:numId="24">
    <w:abstractNumId w:val="23"/>
  </w:num>
  <w:num w:numId="25">
    <w:abstractNumId w:val="21"/>
  </w:num>
  <w:num w:numId="26">
    <w:abstractNumId w:val="11"/>
  </w:num>
  <w:num w:numId="27">
    <w:abstractNumId w:val="7"/>
  </w:num>
  <w:num w:numId="28">
    <w:abstractNumId w:val="2"/>
  </w:num>
  <w:num w:numId="29">
    <w:abstractNumId w:val="15"/>
  </w:num>
  <w:num w:numId="3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65C8A"/>
    <w:rsid w:val="00016277"/>
    <w:rsid w:val="00056BC3"/>
    <w:rsid w:val="00070A92"/>
    <w:rsid w:val="00072010"/>
    <w:rsid w:val="00097B6C"/>
    <w:rsid w:val="000A00B1"/>
    <w:rsid w:val="000A295C"/>
    <w:rsid w:val="000A336C"/>
    <w:rsid w:val="000D1ABE"/>
    <w:rsid w:val="000D2401"/>
    <w:rsid w:val="000D46CF"/>
    <w:rsid w:val="000D74F7"/>
    <w:rsid w:val="000D7E5C"/>
    <w:rsid w:val="000E3DAC"/>
    <w:rsid w:val="00100C03"/>
    <w:rsid w:val="00112617"/>
    <w:rsid w:val="001211F1"/>
    <w:rsid w:val="00126C70"/>
    <w:rsid w:val="00126FA5"/>
    <w:rsid w:val="0013425D"/>
    <w:rsid w:val="00134FAE"/>
    <w:rsid w:val="001368DD"/>
    <w:rsid w:val="00153592"/>
    <w:rsid w:val="0015791A"/>
    <w:rsid w:val="001719DA"/>
    <w:rsid w:val="00176255"/>
    <w:rsid w:val="001825DF"/>
    <w:rsid w:val="001969B5"/>
    <w:rsid w:val="001A053E"/>
    <w:rsid w:val="001A2D02"/>
    <w:rsid w:val="001D0AD4"/>
    <w:rsid w:val="001D0F68"/>
    <w:rsid w:val="001D5B73"/>
    <w:rsid w:val="001E3C07"/>
    <w:rsid w:val="001F55F4"/>
    <w:rsid w:val="002133D7"/>
    <w:rsid w:val="0021363E"/>
    <w:rsid w:val="0024177B"/>
    <w:rsid w:val="00246D8C"/>
    <w:rsid w:val="00264630"/>
    <w:rsid w:val="002706D4"/>
    <w:rsid w:val="002723C6"/>
    <w:rsid w:val="00285B92"/>
    <w:rsid w:val="00290855"/>
    <w:rsid w:val="002A0130"/>
    <w:rsid w:val="002A1BCE"/>
    <w:rsid w:val="002A3782"/>
    <w:rsid w:val="002B3BB2"/>
    <w:rsid w:val="002D2CF0"/>
    <w:rsid w:val="002E7AE4"/>
    <w:rsid w:val="003162AF"/>
    <w:rsid w:val="003303B7"/>
    <w:rsid w:val="00333F23"/>
    <w:rsid w:val="00374FB9"/>
    <w:rsid w:val="00397A9F"/>
    <w:rsid w:val="003A73B7"/>
    <w:rsid w:val="003B6B76"/>
    <w:rsid w:val="003C1177"/>
    <w:rsid w:val="003C165E"/>
    <w:rsid w:val="003E4325"/>
    <w:rsid w:val="003F126A"/>
    <w:rsid w:val="00405E94"/>
    <w:rsid w:val="0040625A"/>
    <w:rsid w:val="00416169"/>
    <w:rsid w:val="004308E5"/>
    <w:rsid w:val="004406E5"/>
    <w:rsid w:val="00453DA0"/>
    <w:rsid w:val="00454BD1"/>
    <w:rsid w:val="00455EA3"/>
    <w:rsid w:val="00476E37"/>
    <w:rsid w:val="0047741B"/>
    <w:rsid w:val="00495D93"/>
    <w:rsid w:val="004C2C8F"/>
    <w:rsid w:val="004E6337"/>
    <w:rsid w:val="004F000A"/>
    <w:rsid w:val="004F199A"/>
    <w:rsid w:val="004F44F8"/>
    <w:rsid w:val="00500C7D"/>
    <w:rsid w:val="00507EA0"/>
    <w:rsid w:val="00513426"/>
    <w:rsid w:val="00524169"/>
    <w:rsid w:val="005335B9"/>
    <w:rsid w:val="00563E7F"/>
    <w:rsid w:val="00574E9F"/>
    <w:rsid w:val="0058658B"/>
    <w:rsid w:val="00595967"/>
    <w:rsid w:val="005D68F7"/>
    <w:rsid w:val="005E468B"/>
    <w:rsid w:val="00603F08"/>
    <w:rsid w:val="0060574E"/>
    <w:rsid w:val="00615657"/>
    <w:rsid w:val="00620989"/>
    <w:rsid w:val="00634D59"/>
    <w:rsid w:val="0064352B"/>
    <w:rsid w:val="00646832"/>
    <w:rsid w:val="006961FF"/>
    <w:rsid w:val="006A0F46"/>
    <w:rsid w:val="006B42A9"/>
    <w:rsid w:val="006C28D8"/>
    <w:rsid w:val="006D342B"/>
    <w:rsid w:val="006F7443"/>
    <w:rsid w:val="0070658D"/>
    <w:rsid w:val="00707545"/>
    <w:rsid w:val="0071037C"/>
    <w:rsid w:val="0072392E"/>
    <w:rsid w:val="00726541"/>
    <w:rsid w:val="00764367"/>
    <w:rsid w:val="007652C9"/>
    <w:rsid w:val="007C5F2C"/>
    <w:rsid w:val="007C729E"/>
    <w:rsid w:val="007D48CA"/>
    <w:rsid w:val="007E0A6A"/>
    <w:rsid w:val="007F0840"/>
    <w:rsid w:val="007F5A78"/>
    <w:rsid w:val="00800559"/>
    <w:rsid w:val="008036A6"/>
    <w:rsid w:val="008200E7"/>
    <w:rsid w:val="0082428B"/>
    <w:rsid w:val="0082468E"/>
    <w:rsid w:val="00831448"/>
    <w:rsid w:val="00857295"/>
    <w:rsid w:val="00875A3C"/>
    <w:rsid w:val="00880C13"/>
    <w:rsid w:val="0089297B"/>
    <w:rsid w:val="008E5238"/>
    <w:rsid w:val="00900F8F"/>
    <w:rsid w:val="00920E0E"/>
    <w:rsid w:val="00922927"/>
    <w:rsid w:val="0093077F"/>
    <w:rsid w:val="00945026"/>
    <w:rsid w:val="009466CA"/>
    <w:rsid w:val="009503C1"/>
    <w:rsid w:val="0097378D"/>
    <w:rsid w:val="009758CC"/>
    <w:rsid w:val="00976AE2"/>
    <w:rsid w:val="00984940"/>
    <w:rsid w:val="009868D1"/>
    <w:rsid w:val="009B0C83"/>
    <w:rsid w:val="009B5221"/>
    <w:rsid w:val="009C3FAA"/>
    <w:rsid w:val="009D1F34"/>
    <w:rsid w:val="009D5167"/>
    <w:rsid w:val="009D7124"/>
    <w:rsid w:val="009E07B7"/>
    <w:rsid w:val="009E7AAE"/>
    <w:rsid w:val="00A41039"/>
    <w:rsid w:val="00A60F73"/>
    <w:rsid w:val="00A64566"/>
    <w:rsid w:val="00A85696"/>
    <w:rsid w:val="00A934EB"/>
    <w:rsid w:val="00A96F19"/>
    <w:rsid w:val="00AB0E37"/>
    <w:rsid w:val="00AC3545"/>
    <w:rsid w:val="00AD073B"/>
    <w:rsid w:val="00AF7F15"/>
    <w:rsid w:val="00B246FD"/>
    <w:rsid w:val="00B2746C"/>
    <w:rsid w:val="00B31D39"/>
    <w:rsid w:val="00B327FE"/>
    <w:rsid w:val="00B432DA"/>
    <w:rsid w:val="00B46CDC"/>
    <w:rsid w:val="00B5448F"/>
    <w:rsid w:val="00B60537"/>
    <w:rsid w:val="00B85857"/>
    <w:rsid w:val="00B920BF"/>
    <w:rsid w:val="00BA1FB9"/>
    <w:rsid w:val="00BC712A"/>
    <w:rsid w:val="00BD5236"/>
    <w:rsid w:val="00BD574C"/>
    <w:rsid w:val="00BE36DB"/>
    <w:rsid w:val="00C17FA3"/>
    <w:rsid w:val="00C3752A"/>
    <w:rsid w:val="00C410E6"/>
    <w:rsid w:val="00C465E0"/>
    <w:rsid w:val="00C47288"/>
    <w:rsid w:val="00C66D85"/>
    <w:rsid w:val="00C7106D"/>
    <w:rsid w:val="00C91E3D"/>
    <w:rsid w:val="00C95643"/>
    <w:rsid w:val="00CA527A"/>
    <w:rsid w:val="00CB5961"/>
    <w:rsid w:val="00CC3B07"/>
    <w:rsid w:val="00CD0ABD"/>
    <w:rsid w:val="00CF4DD9"/>
    <w:rsid w:val="00D1006B"/>
    <w:rsid w:val="00D227A0"/>
    <w:rsid w:val="00D24984"/>
    <w:rsid w:val="00D4528D"/>
    <w:rsid w:val="00D458B9"/>
    <w:rsid w:val="00D65011"/>
    <w:rsid w:val="00D65C8A"/>
    <w:rsid w:val="00D83313"/>
    <w:rsid w:val="00DA13C4"/>
    <w:rsid w:val="00DB7232"/>
    <w:rsid w:val="00DC2F95"/>
    <w:rsid w:val="00DF5679"/>
    <w:rsid w:val="00E07867"/>
    <w:rsid w:val="00E10B88"/>
    <w:rsid w:val="00E3188F"/>
    <w:rsid w:val="00E34022"/>
    <w:rsid w:val="00E347C2"/>
    <w:rsid w:val="00E4246B"/>
    <w:rsid w:val="00E54E03"/>
    <w:rsid w:val="00E552A0"/>
    <w:rsid w:val="00EA497A"/>
    <w:rsid w:val="00EA52B5"/>
    <w:rsid w:val="00EC1B20"/>
    <w:rsid w:val="00ED76FB"/>
    <w:rsid w:val="00EE57B7"/>
    <w:rsid w:val="00EE789C"/>
    <w:rsid w:val="00F073EC"/>
    <w:rsid w:val="00F11F54"/>
    <w:rsid w:val="00F15A22"/>
    <w:rsid w:val="00F1761E"/>
    <w:rsid w:val="00F27359"/>
    <w:rsid w:val="00F42BB1"/>
    <w:rsid w:val="00F43FC3"/>
    <w:rsid w:val="00F45778"/>
    <w:rsid w:val="00F54DB6"/>
    <w:rsid w:val="00F55F0C"/>
    <w:rsid w:val="00F60BF8"/>
    <w:rsid w:val="00F74FB3"/>
    <w:rsid w:val="00F87EED"/>
    <w:rsid w:val="00F9720E"/>
    <w:rsid w:val="00FA6D66"/>
    <w:rsid w:val="00FB4938"/>
    <w:rsid w:val="00FC42F3"/>
    <w:rsid w:val="00FE6B02"/>
    <w:rsid w:val="00FF172C"/>
    <w:rsid w:val="00FF352A"/>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2195-9C01-4F4A-ABD1-D0E3E27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41</cp:revision>
  <cp:lastPrinted>2017-12-14T07:00:00Z</cp:lastPrinted>
  <dcterms:created xsi:type="dcterms:W3CDTF">2017-11-10T10:36:00Z</dcterms:created>
  <dcterms:modified xsi:type="dcterms:W3CDTF">2017-12-18T08:30:00Z</dcterms:modified>
</cp:coreProperties>
</file>